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F8C" w:rsidRPr="000B5A81" w:rsidRDefault="00696F8C">
      <w:pPr>
        <w:rPr>
          <w:sz w:val="32"/>
        </w:rPr>
      </w:pPr>
      <w:r w:rsidRPr="000B5A81">
        <w:rPr>
          <w:rFonts w:hint="eastAsia"/>
          <w:sz w:val="32"/>
        </w:rPr>
        <w:t>機關投標文件審查</w:t>
      </w:r>
    </w:p>
    <w:p w:rsidR="00696F8C" w:rsidRPr="000B5A81" w:rsidRDefault="00696F8C">
      <w:pPr>
        <w:rPr>
          <w:sz w:val="32"/>
        </w:rPr>
      </w:pPr>
    </w:p>
    <w:p w:rsidR="009219F0" w:rsidRPr="000B5A81" w:rsidRDefault="00696F8C">
      <w:pPr>
        <w:rPr>
          <w:sz w:val="32"/>
        </w:rPr>
      </w:pPr>
      <w:r w:rsidRPr="000B5A81">
        <w:rPr>
          <w:rFonts w:hint="eastAsia"/>
          <w:sz w:val="32"/>
        </w:rPr>
        <w:t>機關審查投標文件自有一定的判斷決定自由，如果投標文件內容有不明確之處，</w:t>
      </w:r>
      <w:r w:rsidRPr="00521235">
        <w:rPr>
          <w:rFonts w:hint="eastAsia"/>
          <w:color w:val="FF0000"/>
          <w:sz w:val="32"/>
        </w:rPr>
        <w:t>可通知投標廠商提出說明，而且屬於明顯錯誤者，只要與標價無關，機關得允許廠商更正</w:t>
      </w:r>
      <w:r w:rsidRPr="000B5A81">
        <w:rPr>
          <w:rFonts w:hint="eastAsia"/>
          <w:sz w:val="32"/>
        </w:rPr>
        <w:t>，採購法施行細則第</w:t>
      </w:r>
      <w:r w:rsidRPr="000B5A81">
        <w:rPr>
          <w:rFonts w:hint="eastAsia"/>
          <w:sz w:val="32"/>
        </w:rPr>
        <w:t>60</w:t>
      </w:r>
      <w:r w:rsidRPr="000B5A81">
        <w:rPr>
          <w:rFonts w:hint="eastAsia"/>
          <w:sz w:val="32"/>
        </w:rPr>
        <w:t>條第</w:t>
      </w:r>
      <w:r w:rsidRPr="000B5A81">
        <w:rPr>
          <w:rFonts w:hint="eastAsia"/>
          <w:sz w:val="32"/>
        </w:rPr>
        <w:t>1</w:t>
      </w:r>
      <w:r w:rsidRPr="000B5A81">
        <w:rPr>
          <w:rFonts w:hint="eastAsia"/>
          <w:sz w:val="32"/>
        </w:rPr>
        <w:t>項有明文規定。此一「機關得允許更正」之規定，立法用意是原則上只要與標價無關，應允許更正</w:t>
      </w:r>
    </w:p>
    <w:p w:rsidR="00696F8C" w:rsidRPr="000B5A81" w:rsidRDefault="00696F8C">
      <w:pPr>
        <w:rPr>
          <w:sz w:val="32"/>
        </w:rPr>
      </w:pPr>
    </w:p>
    <w:p w:rsidR="00696F8C" w:rsidRPr="000B5A81" w:rsidRDefault="00696F8C" w:rsidP="00696F8C">
      <w:pPr>
        <w:rPr>
          <w:sz w:val="32"/>
        </w:rPr>
      </w:pPr>
      <w:r w:rsidRPr="000B5A81">
        <w:rPr>
          <w:rFonts w:hint="eastAsia"/>
          <w:sz w:val="32"/>
        </w:rPr>
        <w:t>採購法規定廠商的投標文件在信封上或容器外應標示廠商名稱或地址，此即一般實務上所稱的</w:t>
      </w:r>
      <w:r w:rsidRPr="000B5A81">
        <w:rPr>
          <w:rFonts w:hint="eastAsia"/>
          <w:color w:val="FF0000"/>
          <w:sz w:val="32"/>
        </w:rPr>
        <w:t>「</w:t>
      </w:r>
      <w:proofErr w:type="gramStart"/>
      <w:r w:rsidRPr="000B5A81">
        <w:rPr>
          <w:rFonts w:hint="eastAsia"/>
          <w:color w:val="FF0000"/>
          <w:sz w:val="32"/>
        </w:rPr>
        <w:t>外標封</w:t>
      </w:r>
      <w:proofErr w:type="gramEnd"/>
      <w:r w:rsidRPr="000B5A81">
        <w:rPr>
          <w:rFonts w:hint="eastAsia"/>
          <w:color w:val="FF0000"/>
          <w:sz w:val="32"/>
        </w:rPr>
        <w:t>」。</w:t>
      </w:r>
      <w:proofErr w:type="gramStart"/>
      <w:r w:rsidRPr="000B5A81">
        <w:rPr>
          <w:rFonts w:hint="eastAsia"/>
          <w:sz w:val="32"/>
        </w:rPr>
        <w:t>外標封要</w:t>
      </w:r>
      <w:proofErr w:type="gramEnd"/>
      <w:r w:rsidRPr="000B5A81">
        <w:rPr>
          <w:rFonts w:hint="eastAsia"/>
          <w:sz w:val="32"/>
        </w:rPr>
        <w:t>寫投標廠商名稱資料，立法目的在使招標機關知悉究係何廠商投標，以便招標機關可以查明是否為不良廠商。本案投標廠商在外</w:t>
      </w:r>
      <w:proofErr w:type="gramStart"/>
      <w:r w:rsidRPr="000B5A81">
        <w:rPr>
          <w:rFonts w:hint="eastAsia"/>
          <w:sz w:val="32"/>
        </w:rPr>
        <w:t>標封未</w:t>
      </w:r>
      <w:proofErr w:type="gramEnd"/>
      <w:r w:rsidRPr="000B5A81">
        <w:rPr>
          <w:rFonts w:hint="eastAsia"/>
          <w:sz w:val="32"/>
        </w:rPr>
        <w:t>記載其依法登記的全名，但有</w:t>
      </w:r>
      <w:r w:rsidRPr="00521235">
        <w:rPr>
          <w:rFonts w:hint="eastAsia"/>
          <w:color w:val="FF0000"/>
          <w:sz w:val="32"/>
        </w:rPr>
        <w:t>地址及其他資料（如統一編號、代表人）等</w:t>
      </w:r>
      <w:r w:rsidRPr="000B5A81">
        <w:rPr>
          <w:rFonts w:hint="eastAsia"/>
          <w:sz w:val="32"/>
        </w:rPr>
        <w:t>，足令招標機關查明是否為不良廠商，並可打</w:t>
      </w:r>
      <w:proofErr w:type="gramStart"/>
      <w:r w:rsidRPr="000B5A81">
        <w:rPr>
          <w:rFonts w:hint="eastAsia"/>
          <w:sz w:val="32"/>
        </w:rPr>
        <w:t>開外標封進行</w:t>
      </w:r>
      <w:proofErr w:type="gramEnd"/>
      <w:r w:rsidRPr="000B5A81">
        <w:rPr>
          <w:rFonts w:hint="eastAsia"/>
          <w:sz w:val="32"/>
        </w:rPr>
        <w:t>後續的開標程序，符合採購法施行細則規定的目的。</w:t>
      </w:r>
    </w:p>
    <w:p w:rsidR="00696F8C" w:rsidRPr="000B5A81" w:rsidRDefault="00696F8C" w:rsidP="00696F8C">
      <w:pPr>
        <w:rPr>
          <w:sz w:val="32"/>
        </w:rPr>
      </w:pPr>
      <w:r w:rsidRPr="000B5A81">
        <w:rPr>
          <w:rFonts w:hint="eastAsia"/>
          <w:color w:val="FF0000"/>
          <w:sz w:val="32"/>
        </w:rPr>
        <w:t>招標機關續行開標後，發現廠商的</w:t>
      </w:r>
      <w:proofErr w:type="gramStart"/>
      <w:r w:rsidRPr="000B5A81">
        <w:rPr>
          <w:rFonts w:hint="eastAsia"/>
          <w:color w:val="FF0000"/>
          <w:sz w:val="32"/>
        </w:rPr>
        <w:t>外標封</w:t>
      </w:r>
      <w:proofErr w:type="gramEnd"/>
      <w:r w:rsidRPr="000B5A81">
        <w:rPr>
          <w:rFonts w:hint="eastAsia"/>
          <w:color w:val="FF0000"/>
          <w:sz w:val="32"/>
        </w:rPr>
        <w:t>「國家○○研究單位」，與所附文件「財團法人國家○○研究院」的法人登</w:t>
      </w:r>
      <w:r w:rsidRPr="000B5A81">
        <w:rPr>
          <w:rFonts w:hint="eastAsia"/>
          <w:color w:val="FF0000"/>
          <w:sz w:val="32"/>
        </w:rPr>
        <w:lastRenderedPageBreak/>
        <w:t>記證書不符，認定「投標廠商名稱與登記證件不符」，判定為不合格標。</w:t>
      </w:r>
    </w:p>
    <w:p w:rsidR="00696F8C" w:rsidRDefault="00696F8C" w:rsidP="00696F8C">
      <w:pPr>
        <w:rPr>
          <w:sz w:val="32"/>
        </w:rPr>
      </w:pPr>
      <w:r w:rsidRPr="000B5A81">
        <w:rPr>
          <w:rFonts w:hint="eastAsia"/>
          <w:sz w:val="32"/>
        </w:rPr>
        <w:t>如有此疑義，可依</w:t>
      </w:r>
      <w:r w:rsidRPr="00521235">
        <w:rPr>
          <w:rFonts w:hint="eastAsia"/>
          <w:color w:val="FF0000"/>
          <w:sz w:val="32"/>
        </w:rPr>
        <w:t>採購法第</w:t>
      </w:r>
      <w:r w:rsidRPr="00521235">
        <w:rPr>
          <w:rFonts w:hint="eastAsia"/>
          <w:color w:val="FF0000"/>
          <w:sz w:val="32"/>
        </w:rPr>
        <w:t>51</w:t>
      </w:r>
      <w:r w:rsidRPr="00521235">
        <w:rPr>
          <w:rFonts w:hint="eastAsia"/>
          <w:color w:val="FF0000"/>
          <w:sz w:val="32"/>
        </w:rPr>
        <w:t>條</w:t>
      </w:r>
      <w:r w:rsidRPr="000B5A81">
        <w:rPr>
          <w:rFonts w:hint="eastAsia"/>
          <w:sz w:val="32"/>
        </w:rPr>
        <w:t>處理，通知廠商提出說明；並且依</w:t>
      </w:r>
      <w:r w:rsidRPr="00521235">
        <w:rPr>
          <w:rFonts w:hint="eastAsia"/>
          <w:color w:val="FF0000"/>
          <w:sz w:val="32"/>
        </w:rPr>
        <w:t>施行細則第</w:t>
      </w:r>
      <w:r w:rsidRPr="00521235">
        <w:rPr>
          <w:rFonts w:hint="eastAsia"/>
          <w:color w:val="FF0000"/>
          <w:sz w:val="32"/>
        </w:rPr>
        <w:t>60</w:t>
      </w:r>
      <w:r w:rsidRPr="00521235">
        <w:rPr>
          <w:rFonts w:hint="eastAsia"/>
          <w:color w:val="FF0000"/>
          <w:sz w:val="32"/>
        </w:rPr>
        <w:t>條第</w:t>
      </w:r>
      <w:r w:rsidRPr="00521235">
        <w:rPr>
          <w:rFonts w:hint="eastAsia"/>
          <w:color w:val="FF0000"/>
          <w:sz w:val="32"/>
        </w:rPr>
        <w:t>2</w:t>
      </w:r>
      <w:r w:rsidRPr="00521235">
        <w:rPr>
          <w:rFonts w:hint="eastAsia"/>
          <w:color w:val="FF0000"/>
          <w:sz w:val="32"/>
        </w:rPr>
        <w:t>項</w:t>
      </w:r>
      <w:r w:rsidRPr="000B5A81">
        <w:rPr>
          <w:rFonts w:hint="eastAsia"/>
          <w:sz w:val="32"/>
        </w:rPr>
        <w:t>規定，原則上凡與標價無關者，有文件明顯打字或書寫錯誤者，機關得允許廠商更正。</w:t>
      </w:r>
    </w:p>
    <w:p w:rsidR="000B5A81" w:rsidRPr="000B5A81" w:rsidRDefault="000B5A81" w:rsidP="000B5A81">
      <w:pPr>
        <w:widowControl/>
        <w:shd w:val="clear" w:color="auto" w:fill="F9FBFB"/>
        <w:spacing w:line="408" w:lineRule="atLeast"/>
        <w:jc w:val="right"/>
        <w:rPr>
          <w:rFonts w:ascii="細明體" w:eastAsia="細明體" w:hAnsi="細明體" w:cs="新細明體"/>
          <w:color w:val="000000"/>
          <w:kern w:val="0"/>
          <w:sz w:val="27"/>
          <w:szCs w:val="27"/>
        </w:rPr>
      </w:pPr>
      <w:r w:rsidRPr="000B5A81">
        <w:rPr>
          <w:rFonts w:ascii="細明體" w:eastAsia="細明體" w:hAnsi="細明體" w:cs="新細明體" w:hint="eastAsia"/>
          <w:color w:val="000000"/>
          <w:kern w:val="0"/>
          <w:sz w:val="27"/>
          <w:szCs w:val="27"/>
        </w:rPr>
        <w:t>第 51 條</w:t>
      </w:r>
    </w:p>
    <w:p w:rsidR="000B5A81" w:rsidRPr="000B5A81" w:rsidRDefault="000B5A81" w:rsidP="000B5A81">
      <w:pPr>
        <w:widowControl/>
        <w:shd w:val="clear" w:color="auto" w:fill="F9FBFB"/>
        <w:spacing w:line="432" w:lineRule="atLeast"/>
        <w:rPr>
          <w:rFonts w:ascii="細明體" w:eastAsia="細明體" w:hAnsi="細明體" w:cs="新細明體"/>
          <w:color w:val="000000"/>
          <w:kern w:val="0"/>
          <w:sz w:val="27"/>
          <w:szCs w:val="27"/>
        </w:rPr>
      </w:pPr>
      <w:r w:rsidRPr="000B5A81">
        <w:rPr>
          <w:rFonts w:ascii="細明體" w:eastAsia="細明體" w:hAnsi="細明體" w:cs="新細明體" w:hint="eastAsia"/>
          <w:color w:val="000000"/>
          <w:kern w:val="0"/>
          <w:sz w:val="27"/>
          <w:szCs w:val="27"/>
        </w:rPr>
        <w:t>機關應依招標文件規定之條件，審查廠商投標文件，對其內容有疑義時，</w:t>
      </w:r>
      <w:bookmarkStart w:id="0" w:name="_GoBack"/>
      <w:bookmarkEnd w:id="0"/>
      <w:r w:rsidRPr="000B5A81">
        <w:rPr>
          <w:rFonts w:ascii="細明體" w:eastAsia="細明體" w:hAnsi="細明體" w:cs="新細明體" w:hint="eastAsia"/>
          <w:color w:val="000000"/>
          <w:kern w:val="0"/>
          <w:sz w:val="27"/>
          <w:szCs w:val="27"/>
        </w:rPr>
        <w:br/>
        <w:t>得通知投標廠商提出說明。</w:t>
      </w:r>
      <w:r w:rsidRPr="000B5A81">
        <w:rPr>
          <w:rFonts w:ascii="細明體" w:eastAsia="細明體" w:hAnsi="細明體" w:cs="新細明體" w:hint="eastAsia"/>
          <w:color w:val="000000"/>
          <w:kern w:val="0"/>
          <w:sz w:val="27"/>
          <w:szCs w:val="27"/>
        </w:rPr>
        <w:br/>
        <w:t>前項審查結果應通知投標廠商，對不合格之廠商，並應敘明其原因。</w:t>
      </w:r>
    </w:p>
    <w:p w:rsidR="000B5A81" w:rsidRPr="000B5A81" w:rsidRDefault="000B5A81" w:rsidP="000B5A81">
      <w:pPr>
        <w:widowControl/>
        <w:shd w:val="clear" w:color="auto" w:fill="F9FBFB"/>
        <w:spacing w:line="408" w:lineRule="atLeast"/>
        <w:jc w:val="right"/>
        <w:rPr>
          <w:rFonts w:ascii="細明體" w:eastAsia="細明體" w:hAnsi="細明體" w:cs="新細明體"/>
          <w:color w:val="000000"/>
          <w:kern w:val="0"/>
          <w:sz w:val="27"/>
          <w:szCs w:val="27"/>
        </w:rPr>
      </w:pPr>
      <w:r w:rsidRPr="000B5A81">
        <w:rPr>
          <w:rFonts w:ascii="細明體" w:eastAsia="細明體" w:hAnsi="細明體" w:cs="新細明體" w:hint="eastAsia"/>
          <w:color w:val="000000"/>
          <w:kern w:val="0"/>
          <w:sz w:val="27"/>
          <w:szCs w:val="27"/>
        </w:rPr>
        <w:t>第 60 條</w:t>
      </w:r>
    </w:p>
    <w:p w:rsidR="000B5A81" w:rsidRPr="000B5A81" w:rsidRDefault="000B5A81" w:rsidP="000B5A81">
      <w:pPr>
        <w:widowControl/>
        <w:shd w:val="clear" w:color="auto" w:fill="F9FBFB"/>
        <w:spacing w:line="432" w:lineRule="atLeast"/>
        <w:rPr>
          <w:rFonts w:ascii="細明體" w:eastAsia="細明體" w:hAnsi="細明體" w:cs="新細明體"/>
          <w:color w:val="000000"/>
          <w:kern w:val="0"/>
          <w:sz w:val="27"/>
          <w:szCs w:val="27"/>
        </w:rPr>
      </w:pPr>
      <w:r w:rsidRPr="000B5A81">
        <w:rPr>
          <w:rFonts w:ascii="細明體" w:eastAsia="細明體" w:hAnsi="細明體" w:cs="新細明體" w:hint="eastAsia"/>
          <w:color w:val="000000"/>
          <w:kern w:val="0"/>
          <w:sz w:val="27"/>
          <w:szCs w:val="27"/>
        </w:rPr>
        <w:t>機關審查廠商投標文件，發現其內容有不明確、不一致或明顯打字或書寫</w:t>
      </w:r>
      <w:r w:rsidRPr="000B5A81">
        <w:rPr>
          <w:rFonts w:ascii="細明體" w:eastAsia="細明體" w:hAnsi="細明體" w:cs="新細明體" w:hint="eastAsia"/>
          <w:color w:val="000000"/>
          <w:kern w:val="0"/>
          <w:sz w:val="27"/>
          <w:szCs w:val="27"/>
        </w:rPr>
        <w:br/>
        <w:t>錯誤之情形者，得通知投標廠商提出說明，以確認其正確之內容。</w:t>
      </w:r>
      <w:r w:rsidRPr="000B5A81">
        <w:rPr>
          <w:rFonts w:ascii="細明體" w:eastAsia="細明體" w:hAnsi="細明體" w:cs="新細明體" w:hint="eastAsia"/>
          <w:color w:val="000000"/>
          <w:kern w:val="0"/>
          <w:sz w:val="27"/>
          <w:szCs w:val="27"/>
        </w:rPr>
        <w:br/>
        <w:t>前項文件內明顯打字或書寫錯誤，與標價無關，機關得允許廠商更正。</w:t>
      </w:r>
    </w:p>
    <w:p w:rsidR="000B5A81" w:rsidRPr="000B5A81" w:rsidRDefault="000B5A81" w:rsidP="00696F8C">
      <w:pPr>
        <w:rPr>
          <w:sz w:val="32"/>
        </w:rPr>
      </w:pPr>
    </w:p>
    <w:sectPr w:rsidR="000B5A81" w:rsidRPr="000B5A8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F8C"/>
    <w:rsid w:val="000B5A81"/>
    <w:rsid w:val="00270847"/>
    <w:rsid w:val="00521235"/>
    <w:rsid w:val="00696F8C"/>
    <w:rsid w:val="00FA32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106455-5C1B-4442-A3C1-E86C64295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645540">
      <w:bodyDiv w:val="1"/>
      <w:marLeft w:val="0"/>
      <w:marRight w:val="0"/>
      <w:marTop w:val="0"/>
      <w:marBottom w:val="0"/>
      <w:divBdr>
        <w:top w:val="none" w:sz="0" w:space="0" w:color="auto"/>
        <w:left w:val="none" w:sz="0" w:space="0" w:color="auto"/>
        <w:bottom w:val="none" w:sz="0" w:space="0" w:color="auto"/>
        <w:right w:val="none" w:sz="0" w:space="0" w:color="auto"/>
      </w:divBdr>
      <w:divsChild>
        <w:div w:id="1386101265">
          <w:marLeft w:val="0"/>
          <w:marRight w:val="240"/>
          <w:marTop w:val="0"/>
          <w:marBottom w:val="0"/>
          <w:divBdr>
            <w:top w:val="none" w:sz="0" w:space="0" w:color="auto"/>
            <w:left w:val="none" w:sz="0" w:space="0" w:color="auto"/>
            <w:bottom w:val="none" w:sz="0" w:space="0" w:color="auto"/>
            <w:right w:val="none" w:sz="0" w:space="0" w:color="auto"/>
          </w:divBdr>
        </w:div>
        <w:div w:id="1133013661">
          <w:marLeft w:val="0"/>
          <w:marRight w:val="0"/>
          <w:marTop w:val="0"/>
          <w:marBottom w:val="0"/>
          <w:divBdr>
            <w:top w:val="none" w:sz="0" w:space="0" w:color="auto"/>
            <w:left w:val="none" w:sz="0" w:space="0" w:color="auto"/>
            <w:bottom w:val="none" w:sz="0" w:space="0" w:color="auto"/>
            <w:right w:val="none" w:sz="0" w:space="0" w:color="auto"/>
          </w:divBdr>
          <w:divsChild>
            <w:div w:id="69503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01226">
      <w:bodyDiv w:val="1"/>
      <w:marLeft w:val="0"/>
      <w:marRight w:val="0"/>
      <w:marTop w:val="0"/>
      <w:marBottom w:val="0"/>
      <w:divBdr>
        <w:top w:val="none" w:sz="0" w:space="0" w:color="auto"/>
        <w:left w:val="none" w:sz="0" w:space="0" w:color="auto"/>
        <w:bottom w:val="none" w:sz="0" w:space="0" w:color="auto"/>
        <w:right w:val="none" w:sz="0" w:space="0" w:color="auto"/>
      </w:divBdr>
      <w:divsChild>
        <w:div w:id="1554079308">
          <w:marLeft w:val="0"/>
          <w:marRight w:val="240"/>
          <w:marTop w:val="0"/>
          <w:marBottom w:val="0"/>
          <w:divBdr>
            <w:top w:val="none" w:sz="0" w:space="0" w:color="auto"/>
            <w:left w:val="none" w:sz="0" w:space="0" w:color="auto"/>
            <w:bottom w:val="none" w:sz="0" w:space="0" w:color="auto"/>
            <w:right w:val="none" w:sz="0" w:space="0" w:color="auto"/>
          </w:divBdr>
        </w:div>
        <w:div w:id="1738506124">
          <w:marLeft w:val="0"/>
          <w:marRight w:val="0"/>
          <w:marTop w:val="0"/>
          <w:marBottom w:val="0"/>
          <w:divBdr>
            <w:top w:val="none" w:sz="0" w:space="0" w:color="auto"/>
            <w:left w:val="none" w:sz="0" w:space="0" w:color="auto"/>
            <w:bottom w:val="none" w:sz="0" w:space="0" w:color="auto"/>
            <w:right w:val="none" w:sz="0" w:space="0" w:color="auto"/>
          </w:divBdr>
          <w:divsChild>
            <w:div w:id="58939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102</Words>
  <Characters>584</Characters>
  <Application>Microsoft Office Word</Application>
  <DocSecurity>0</DocSecurity>
  <Lines>4</Lines>
  <Paragraphs>1</Paragraphs>
  <ScaleCrop>false</ScaleCrop>
  <Company/>
  <LinksUpToDate>false</LinksUpToDate>
  <CharactersWithSpaces>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3</cp:revision>
  <dcterms:created xsi:type="dcterms:W3CDTF">2019-05-07T01:16:00Z</dcterms:created>
  <dcterms:modified xsi:type="dcterms:W3CDTF">2019-05-13T07:17:00Z</dcterms:modified>
</cp:coreProperties>
</file>