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11" w:rsidRPr="00581E20" w:rsidRDefault="00CA60C6" w:rsidP="00122A84">
      <w:pPr>
        <w:spacing w:line="240" w:lineRule="atLeast"/>
        <w:jc w:val="center"/>
        <w:textDirection w:val="lrTbV"/>
        <w:rPr>
          <w:rFonts w:eastAsia="標楷體"/>
          <w:b/>
          <w:bCs/>
          <w:sz w:val="32"/>
          <w:szCs w:val="32"/>
        </w:rPr>
      </w:pPr>
      <w:r w:rsidRPr="006525FF">
        <w:rPr>
          <w:rFonts w:eastAsia="標楷體"/>
          <w:b/>
          <w:bCs/>
          <w:sz w:val="32"/>
          <w:szCs w:val="32"/>
        </w:rPr>
        <w:t>新北市蘆洲區蘆洲國民小學</w:t>
      </w:r>
      <w:r w:rsidR="00247E11" w:rsidRPr="00581E20">
        <w:rPr>
          <w:rFonts w:eastAsia="標楷體"/>
          <w:b/>
          <w:bCs/>
          <w:sz w:val="32"/>
          <w:szCs w:val="32"/>
        </w:rPr>
        <w:t>照明設備租用節能</w:t>
      </w:r>
      <w:r w:rsidR="00247E11" w:rsidRPr="00581E20">
        <w:rPr>
          <w:rFonts w:eastAsia="標楷體"/>
          <w:b/>
          <w:bCs/>
          <w:sz w:val="32"/>
          <w:szCs w:val="32"/>
        </w:rPr>
        <w:t>(LED)</w:t>
      </w:r>
      <w:r w:rsidR="00247E11" w:rsidRPr="00581E20">
        <w:rPr>
          <w:rFonts w:eastAsia="標楷體"/>
          <w:b/>
          <w:bCs/>
          <w:sz w:val="32"/>
          <w:szCs w:val="32"/>
        </w:rPr>
        <w:t>燈管採購案</w:t>
      </w:r>
    </w:p>
    <w:p w:rsidR="00122A84" w:rsidRPr="00581E20" w:rsidRDefault="00122A84" w:rsidP="00122A84">
      <w:pPr>
        <w:spacing w:line="240" w:lineRule="atLeast"/>
        <w:jc w:val="center"/>
        <w:textDirection w:val="lrTbV"/>
        <w:rPr>
          <w:rFonts w:eastAsia="標楷體"/>
          <w:b/>
          <w:bCs/>
          <w:sz w:val="32"/>
          <w:szCs w:val="32"/>
        </w:rPr>
      </w:pPr>
      <w:r w:rsidRPr="00581E20">
        <w:rPr>
          <w:rFonts w:eastAsia="標楷體"/>
          <w:b/>
          <w:bCs/>
          <w:sz w:val="32"/>
          <w:szCs w:val="32"/>
        </w:rPr>
        <w:t>契約書附件</w:t>
      </w:r>
    </w:p>
    <w:p w:rsidR="00122A84" w:rsidRPr="00581E20" w:rsidRDefault="00122A84" w:rsidP="00122A84">
      <w:pPr>
        <w:widowControl/>
        <w:jc w:val="center"/>
        <w:rPr>
          <w:rFonts w:eastAsia="標楷體"/>
          <w:bCs/>
          <w:sz w:val="14"/>
          <w:szCs w:val="28"/>
        </w:rPr>
      </w:pPr>
    </w:p>
    <w:p w:rsidR="00E0576D" w:rsidRPr="00581E20" w:rsidRDefault="00122A84" w:rsidP="00C63815">
      <w:pPr>
        <w:pStyle w:val="a3"/>
        <w:numPr>
          <w:ilvl w:val="1"/>
          <w:numId w:val="1"/>
        </w:numPr>
        <w:spacing w:beforeLines="50" w:before="180" w:line="0" w:lineRule="atLeast"/>
        <w:ind w:leftChars="0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 w:rsidRPr="00581E20">
        <w:rPr>
          <w:rFonts w:ascii="Times New Roman" w:eastAsia="標楷體" w:hAnsi="Times New Roman"/>
          <w:spacing w:val="20"/>
          <w:sz w:val="28"/>
          <w:szCs w:val="28"/>
        </w:rPr>
        <w:t>本案照明燈具之換裝區域為機關之</w:t>
      </w:r>
      <w:r w:rsidR="00337379" w:rsidRPr="00581E20">
        <w:rPr>
          <w:rFonts w:ascii="Times New Roman" w:eastAsia="標楷體" w:hAnsi="Times New Roman"/>
          <w:spacing w:val="20"/>
          <w:sz w:val="28"/>
          <w:szCs w:val="28"/>
        </w:rPr>
        <w:t>一般</w:t>
      </w:r>
      <w:r w:rsidRPr="00581E20">
        <w:rPr>
          <w:rFonts w:ascii="Times New Roman" w:eastAsia="標楷體" w:hAnsi="Times New Roman"/>
          <w:spacing w:val="20"/>
          <w:sz w:val="28"/>
          <w:szCs w:val="28"/>
        </w:rPr>
        <w:t>教室、辦公室等場所。</w:t>
      </w:r>
    </w:p>
    <w:p w:rsidR="00E0576D" w:rsidRPr="00581E20" w:rsidRDefault="001B3700" w:rsidP="00C63815">
      <w:pPr>
        <w:pStyle w:val="a3"/>
        <w:numPr>
          <w:ilvl w:val="1"/>
          <w:numId w:val="1"/>
        </w:numPr>
        <w:spacing w:beforeLines="50" w:before="180" w:line="0" w:lineRule="atLeast"/>
        <w:ind w:leftChars="0"/>
        <w:jc w:val="both"/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</w:pPr>
      <w:r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廠商應提交依投標企劃書所列各相關書面文件、工程計畫</w:t>
      </w:r>
      <w:r w:rsidR="00122A84"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及預估成效說明等資料予機關。換裝施工完成之</w:t>
      </w:r>
      <w:r w:rsidR="00122A84"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3</w:t>
      </w:r>
      <w:r w:rsidR="00122A84"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個月後，應以</w:t>
      </w:r>
      <w:r w:rsidR="008B1FA9"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機關安裝之</w:t>
      </w:r>
      <w:r w:rsidR="00122A84"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智慧電表數據，證明換裝工程達到應有之節電或節費成效。</w:t>
      </w:r>
    </w:p>
    <w:p w:rsidR="00E0576D" w:rsidRPr="00581E20" w:rsidRDefault="00122A84" w:rsidP="00C63815">
      <w:pPr>
        <w:pStyle w:val="a3"/>
        <w:numPr>
          <w:ilvl w:val="1"/>
          <w:numId w:val="1"/>
        </w:numPr>
        <w:spacing w:beforeLines="50" w:before="180" w:line="0" w:lineRule="atLeast"/>
        <w:ind w:leftChars="0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 w:rsidRPr="00581E20">
        <w:rPr>
          <w:rFonts w:ascii="Times New Roman" w:eastAsia="標楷體" w:hAnsi="Times New Roman"/>
          <w:spacing w:val="20"/>
          <w:sz w:val="28"/>
          <w:szCs w:val="28"/>
        </w:rPr>
        <w:t>現場燈具照度標準設定：</w:t>
      </w:r>
    </w:p>
    <w:p w:rsidR="00F71F6F" w:rsidRPr="00BA6CC4" w:rsidRDefault="006525FF" w:rsidP="00F616F8">
      <w:pPr>
        <w:spacing w:beforeLines="50" w:before="180" w:line="0" w:lineRule="atLeast"/>
        <w:ind w:left="1130" w:hangingChars="353" w:hanging="1130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spacing w:val="20"/>
          <w:sz w:val="28"/>
          <w:szCs w:val="28"/>
        </w:rPr>
        <w:t xml:space="preserve">   </w:t>
      </w:r>
      <w:r>
        <w:rPr>
          <w:rFonts w:eastAsia="標楷體" w:hint="eastAsia"/>
          <w:spacing w:val="20"/>
          <w:sz w:val="28"/>
          <w:szCs w:val="28"/>
        </w:rPr>
        <w:t>一、</w:t>
      </w:r>
      <w:r w:rsidR="00122A84" w:rsidRPr="006525FF">
        <w:rPr>
          <w:rFonts w:eastAsia="標楷體"/>
          <w:spacing w:val="20"/>
          <w:sz w:val="28"/>
          <w:szCs w:val="28"/>
        </w:rPr>
        <w:t>節能燈具換裝完成後，</w:t>
      </w:r>
      <w:r w:rsidR="00215319" w:rsidRPr="006525FF">
        <w:rPr>
          <w:rFonts w:eastAsia="標楷體"/>
          <w:spacing w:val="20"/>
          <w:sz w:val="28"/>
          <w:szCs w:val="28"/>
        </w:rPr>
        <w:t>依照</w:t>
      </w:r>
      <w:r w:rsidR="00FE57CA" w:rsidRPr="006525FF">
        <w:rPr>
          <w:rFonts w:eastAsia="標楷體"/>
          <w:spacing w:val="20"/>
          <w:sz w:val="28"/>
          <w:szCs w:val="28"/>
        </w:rPr>
        <w:t>度</w:t>
      </w:r>
      <w:r w:rsidR="00BA6CC4" w:rsidRPr="00BA6CC4">
        <w:rPr>
          <w:rFonts w:eastAsia="標楷體"/>
          <w:spacing w:val="20"/>
          <w:sz w:val="28"/>
          <w:szCs w:val="28"/>
        </w:rPr>
        <w:t>量</w:t>
      </w:r>
      <w:r w:rsidR="00215319" w:rsidRPr="00BA6CC4">
        <w:rPr>
          <w:rFonts w:eastAsia="標楷體"/>
          <w:spacing w:val="20"/>
          <w:sz w:val="28"/>
          <w:szCs w:val="28"/>
        </w:rPr>
        <w:t>測方式，</w:t>
      </w:r>
      <w:r w:rsidR="00122A84" w:rsidRPr="00BA6CC4">
        <w:rPr>
          <w:rFonts w:eastAsia="標楷體"/>
          <w:spacing w:val="20"/>
          <w:sz w:val="28"/>
          <w:szCs w:val="28"/>
        </w:rPr>
        <w:t>不得低於更換前現場燈具之照度</w:t>
      </w:r>
      <w:r w:rsidR="00707EF1" w:rsidRPr="00BA6CC4">
        <w:rPr>
          <w:rFonts w:eastAsia="標楷體"/>
          <w:spacing w:val="20"/>
          <w:sz w:val="28"/>
          <w:szCs w:val="28"/>
        </w:rPr>
        <w:t>。</w:t>
      </w:r>
    </w:p>
    <w:p w:rsidR="0033513A" w:rsidRPr="00BA6CC4" w:rsidRDefault="0033513A" w:rsidP="00F616F8">
      <w:pPr>
        <w:spacing w:beforeLines="50" w:before="180" w:line="0" w:lineRule="atLeast"/>
        <w:ind w:left="1130" w:hangingChars="353" w:hanging="1130"/>
        <w:jc w:val="both"/>
        <w:rPr>
          <w:rFonts w:eastAsia="標楷體"/>
          <w:spacing w:val="20"/>
          <w:sz w:val="28"/>
          <w:szCs w:val="28"/>
        </w:rPr>
      </w:pPr>
      <w:r w:rsidRPr="00BA6CC4">
        <w:rPr>
          <w:rFonts w:eastAsia="標楷體" w:hint="eastAsia"/>
          <w:spacing w:val="20"/>
          <w:sz w:val="28"/>
          <w:szCs w:val="28"/>
        </w:rPr>
        <w:t xml:space="preserve">   </w:t>
      </w:r>
      <w:r w:rsidRPr="00BA6CC4">
        <w:rPr>
          <w:rFonts w:eastAsia="標楷體" w:hint="eastAsia"/>
          <w:spacing w:val="20"/>
          <w:sz w:val="28"/>
          <w:szCs w:val="28"/>
        </w:rPr>
        <w:t>二、</w:t>
      </w:r>
      <w:r w:rsidR="00302AC6" w:rsidRPr="00BA6CC4">
        <w:rPr>
          <w:rFonts w:eastAsia="標楷體"/>
          <w:spacing w:val="20"/>
          <w:sz w:val="28"/>
          <w:szCs w:val="28"/>
        </w:rPr>
        <w:t>節能燈具換裝前後照度之</w:t>
      </w:r>
      <w:r w:rsidR="00BA6CC4" w:rsidRPr="00BA6CC4">
        <w:rPr>
          <w:rFonts w:eastAsia="標楷體"/>
          <w:spacing w:val="20"/>
          <w:sz w:val="28"/>
          <w:szCs w:val="28"/>
        </w:rPr>
        <w:t>量</w:t>
      </w:r>
      <w:r w:rsidR="00302AC6" w:rsidRPr="00BA6CC4">
        <w:rPr>
          <w:rFonts w:eastAsia="標楷體"/>
          <w:spacing w:val="20"/>
          <w:sz w:val="28"/>
          <w:szCs w:val="28"/>
        </w:rPr>
        <w:t>測方式：</w:t>
      </w:r>
      <w:r w:rsidR="00F71F6F" w:rsidRPr="00BA6CC4">
        <w:rPr>
          <w:rFonts w:eastAsia="標楷體"/>
          <w:spacing w:val="20"/>
          <w:sz w:val="28"/>
          <w:szCs w:val="28"/>
        </w:rPr>
        <w:t>機關</w:t>
      </w:r>
      <w:r w:rsidR="00D966E9" w:rsidRPr="00BA6CC4">
        <w:rPr>
          <w:rFonts w:eastAsia="標楷體"/>
          <w:spacing w:val="20"/>
          <w:sz w:val="28"/>
          <w:szCs w:val="28"/>
        </w:rPr>
        <w:t>按燈具種類</w:t>
      </w:r>
      <w:r w:rsidR="00F71F6F" w:rsidRPr="00BA6CC4">
        <w:rPr>
          <w:rFonts w:eastAsia="標楷體"/>
          <w:spacing w:val="20"/>
          <w:sz w:val="28"/>
          <w:szCs w:val="28"/>
        </w:rPr>
        <w:t>得選定一間更換之教室</w:t>
      </w:r>
      <w:r w:rsidR="00D966E9" w:rsidRPr="00BA6CC4">
        <w:rPr>
          <w:rFonts w:eastAsia="標楷體"/>
          <w:spacing w:val="20"/>
          <w:sz w:val="28"/>
          <w:szCs w:val="28"/>
        </w:rPr>
        <w:t>或辦公室</w:t>
      </w:r>
      <w:r w:rsidR="00F71F6F" w:rsidRPr="00BA6CC4">
        <w:rPr>
          <w:rFonts w:eastAsia="標楷體"/>
          <w:spacing w:val="20"/>
          <w:sz w:val="28"/>
          <w:szCs w:val="28"/>
        </w:rPr>
        <w:t>，</w:t>
      </w:r>
      <w:r w:rsidR="00F71F6F" w:rsidRPr="00BA6CC4">
        <w:rPr>
          <w:rFonts w:eastAsia="標楷體"/>
          <w:kern w:val="0"/>
          <w:sz w:val="28"/>
          <w:szCs w:val="28"/>
        </w:rPr>
        <w:t>燈具照度（改善後平均照度應</w:t>
      </w:r>
      <w:r w:rsidR="00F71F6F" w:rsidRPr="00BA6CC4">
        <w:rPr>
          <w:rFonts w:ascii="新細明體" w:hAnsi="新細明體" w:cs="新細明體" w:hint="eastAsia"/>
          <w:kern w:val="0"/>
          <w:sz w:val="28"/>
          <w:szCs w:val="28"/>
        </w:rPr>
        <w:t>≧</w:t>
      </w:r>
      <w:r w:rsidR="00F71F6F" w:rsidRPr="00BA6CC4">
        <w:rPr>
          <w:rFonts w:eastAsia="標楷體"/>
          <w:kern w:val="0"/>
          <w:sz w:val="28"/>
          <w:szCs w:val="28"/>
        </w:rPr>
        <w:t>改善前平均照度），</w:t>
      </w:r>
      <w:r w:rsidR="000B4AF6" w:rsidRPr="00BA6CC4">
        <w:rPr>
          <w:rFonts w:eastAsia="標楷體"/>
          <w:spacing w:val="20"/>
          <w:sz w:val="28"/>
          <w:szCs w:val="28"/>
        </w:rPr>
        <w:t>以標準照度量測儀量測，並確認其照度不低於原始照度</w:t>
      </w:r>
      <w:r w:rsidR="00F71F6F" w:rsidRPr="00BA6CC4">
        <w:rPr>
          <w:rFonts w:eastAsia="標楷體"/>
          <w:spacing w:val="20"/>
          <w:sz w:val="28"/>
          <w:szCs w:val="28"/>
        </w:rPr>
        <w:t>。</w:t>
      </w:r>
    </w:p>
    <w:p w:rsidR="0033513A" w:rsidRPr="00BA6CC4" w:rsidRDefault="0033513A" w:rsidP="00F616F8">
      <w:pPr>
        <w:spacing w:beforeLines="50" w:before="180" w:line="0" w:lineRule="atLeast"/>
        <w:ind w:left="1130" w:hangingChars="353" w:hanging="1130"/>
        <w:jc w:val="both"/>
        <w:rPr>
          <w:rFonts w:eastAsia="標楷體"/>
          <w:spacing w:val="20"/>
          <w:sz w:val="28"/>
          <w:szCs w:val="28"/>
        </w:rPr>
      </w:pPr>
      <w:r w:rsidRPr="00BA6CC4">
        <w:rPr>
          <w:rFonts w:eastAsia="標楷體" w:hint="eastAsia"/>
          <w:spacing w:val="20"/>
          <w:sz w:val="28"/>
          <w:szCs w:val="28"/>
        </w:rPr>
        <w:t xml:space="preserve">   </w:t>
      </w:r>
      <w:r w:rsidRPr="00BA6CC4">
        <w:rPr>
          <w:rFonts w:eastAsia="標楷體" w:hint="eastAsia"/>
          <w:spacing w:val="20"/>
          <w:sz w:val="28"/>
          <w:szCs w:val="28"/>
        </w:rPr>
        <w:t>三、</w:t>
      </w:r>
      <w:r w:rsidR="00F71F6F" w:rsidRPr="00BA6CC4">
        <w:rPr>
          <w:rFonts w:eastAsia="標楷體"/>
          <w:spacing w:val="20"/>
          <w:sz w:val="28"/>
          <w:szCs w:val="28"/>
        </w:rPr>
        <w:t>量測時間：廠商於燈管換裝</w:t>
      </w:r>
      <w:r w:rsidR="00AA2CE7" w:rsidRPr="00BA6CC4">
        <w:rPr>
          <w:rFonts w:eastAsia="標楷體"/>
          <w:spacing w:val="20"/>
          <w:sz w:val="28"/>
          <w:szCs w:val="28"/>
        </w:rPr>
        <w:t>前</w:t>
      </w:r>
      <w:r w:rsidR="00F876C3" w:rsidRPr="00BA6CC4">
        <w:rPr>
          <w:rFonts w:eastAsia="標楷體"/>
          <w:spacing w:val="20"/>
          <w:sz w:val="28"/>
          <w:szCs w:val="28"/>
        </w:rPr>
        <w:t>、後各量測一次，</w:t>
      </w:r>
      <w:r w:rsidR="00F71F6F" w:rsidRPr="00BA6CC4">
        <w:rPr>
          <w:rFonts w:eastAsia="標楷體"/>
          <w:spacing w:val="20"/>
          <w:sz w:val="28"/>
          <w:szCs w:val="28"/>
        </w:rPr>
        <w:t>換裝</w:t>
      </w:r>
      <w:r w:rsidR="00F876C3" w:rsidRPr="00BA6CC4">
        <w:rPr>
          <w:rFonts w:eastAsia="標楷體"/>
          <w:spacing w:val="20"/>
          <w:sz w:val="28"/>
          <w:szCs w:val="28"/>
        </w:rPr>
        <w:t>後每年量測一次</w:t>
      </w:r>
      <w:r w:rsidR="00F71F6F" w:rsidRPr="00BA6CC4">
        <w:rPr>
          <w:rFonts w:eastAsia="標楷體"/>
          <w:spacing w:val="20"/>
          <w:sz w:val="28"/>
          <w:szCs w:val="28"/>
        </w:rPr>
        <w:t>，</w:t>
      </w:r>
      <w:r w:rsidR="00F577DE" w:rsidRPr="00BA6CC4">
        <w:rPr>
          <w:rFonts w:eastAsia="標楷體"/>
          <w:spacing w:val="20"/>
          <w:sz w:val="28"/>
          <w:szCs w:val="28"/>
        </w:rPr>
        <w:t>廠商應</w:t>
      </w:r>
      <w:r w:rsidR="00F71F6F" w:rsidRPr="00BA6CC4">
        <w:rPr>
          <w:rFonts w:eastAsia="標楷體"/>
          <w:spacing w:val="20"/>
          <w:sz w:val="28"/>
          <w:szCs w:val="28"/>
        </w:rPr>
        <w:t>再以相同儀器、方式</w:t>
      </w:r>
      <w:r w:rsidR="00BA6CC4" w:rsidRPr="00BA6CC4">
        <w:rPr>
          <w:rFonts w:eastAsia="標楷體"/>
          <w:spacing w:val="20"/>
          <w:sz w:val="28"/>
          <w:szCs w:val="28"/>
        </w:rPr>
        <w:t>量</w:t>
      </w:r>
      <w:r w:rsidR="00F71F6F" w:rsidRPr="00BA6CC4">
        <w:rPr>
          <w:rFonts w:eastAsia="標楷體"/>
          <w:spacing w:val="20"/>
          <w:sz w:val="28"/>
          <w:szCs w:val="28"/>
        </w:rPr>
        <w:t>測，其平均照度數據</w:t>
      </w:r>
      <w:r w:rsidR="00583D1E" w:rsidRPr="00BA6CC4">
        <w:rPr>
          <w:rFonts w:eastAsia="標楷體"/>
          <w:spacing w:val="20"/>
          <w:sz w:val="28"/>
          <w:szCs w:val="28"/>
        </w:rPr>
        <w:t>應</w:t>
      </w:r>
      <w:r w:rsidR="00F71F6F" w:rsidRPr="00BA6CC4">
        <w:rPr>
          <w:rFonts w:eastAsia="標楷體"/>
          <w:spacing w:val="20"/>
          <w:sz w:val="28"/>
          <w:szCs w:val="28"/>
        </w:rPr>
        <w:t>符合</w:t>
      </w:r>
      <w:r w:rsidR="00F876C3" w:rsidRPr="00BA6CC4">
        <w:rPr>
          <w:rFonts w:eastAsia="標楷體"/>
          <w:spacing w:val="20"/>
          <w:sz w:val="28"/>
          <w:szCs w:val="28"/>
        </w:rPr>
        <w:t>第</w:t>
      </w:r>
      <w:r w:rsidR="00F876C3" w:rsidRPr="00BA6CC4">
        <w:rPr>
          <w:rFonts w:eastAsia="標楷體"/>
          <w:spacing w:val="20"/>
          <w:sz w:val="28"/>
          <w:szCs w:val="28"/>
        </w:rPr>
        <w:t>5</w:t>
      </w:r>
      <w:r w:rsidR="00F876C3" w:rsidRPr="00BA6CC4">
        <w:rPr>
          <w:rFonts w:eastAsia="標楷體"/>
          <w:spacing w:val="20"/>
          <w:sz w:val="28"/>
          <w:szCs w:val="28"/>
        </w:rPr>
        <w:t>條第二項</w:t>
      </w:r>
      <w:r w:rsidR="00F71F6F" w:rsidRPr="00BA6CC4">
        <w:rPr>
          <w:rFonts w:eastAsia="標楷體"/>
          <w:spacing w:val="20"/>
          <w:sz w:val="28"/>
          <w:szCs w:val="28"/>
        </w:rPr>
        <w:t>。</w:t>
      </w:r>
    </w:p>
    <w:p w:rsidR="00CF2070" w:rsidRPr="00581E20" w:rsidRDefault="0033513A" w:rsidP="00291C78">
      <w:pPr>
        <w:spacing w:beforeLines="50" w:before="180" w:line="0" w:lineRule="atLeast"/>
        <w:ind w:left="1130" w:hangingChars="353" w:hanging="1130"/>
        <w:jc w:val="distribute"/>
        <w:rPr>
          <w:rFonts w:eastAsia="標楷體"/>
          <w:kern w:val="0"/>
          <w:sz w:val="28"/>
          <w:szCs w:val="28"/>
        </w:rPr>
      </w:pPr>
      <w:r w:rsidRPr="00BA6CC4">
        <w:rPr>
          <w:rFonts w:eastAsia="標楷體" w:hint="eastAsia"/>
          <w:spacing w:val="20"/>
          <w:sz w:val="28"/>
          <w:szCs w:val="28"/>
        </w:rPr>
        <w:t xml:space="preserve">   </w:t>
      </w:r>
      <w:r w:rsidRPr="00BA6CC4">
        <w:rPr>
          <w:rFonts w:eastAsia="標楷體" w:hint="eastAsia"/>
          <w:spacing w:val="20"/>
          <w:sz w:val="28"/>
          <w:szCs w:val="28"/>
        </w:rPr>
        <w:t>四、</w:t>
      </w:r>
      <w:r w:rsidR="00CF2070" w:rsidRPr="00BA6CC4">
        <w:rPr>
          <w:rFonts w:eastAsia="標楷體"/>
          <w:spacing w:val="20"/>
          <w:sz w:val="28"/>
          <w:szCs w:val="28"/>
        </w:rPr>
        <w:t>空間</w:t>
      </w:r>
      <w:r w:rsidR="00CF2070" w:rsidRPr="00BA6CC4">
        <w:rPr>
          <w:rFonts w:eastAsia="標楷體"/>
          <w:kern w:val="0"/>
          <w:sz w:val="28"/>
          <w:szCs w:val="28"/>
        </w:rPr>
        <w:t>測試時，照度計置於地面上</w:t>
      </w:r>
      <w:r w:rsidR="00CF2070" w:rsidRPr="00BA6CC4">
        <w:rPr>
          <w:rFonts w:eastAsia="標楷體"/>
          <w:kern w:val="0"/>
          <w:sz w:val="28"/>
          <w:szCs w:val="28"/>
        </w:rPr>
        <w:t>85</w:t>
      </w:r>
      <w:r w:rsidR="00CF2070" w:rsidRPr="00BA6CC4">
        <w:rPr>
          <w:rFonts w:eastAsia="標楷體"/>
          <w:kern w:val="0"/>
          <w:sz w:val="28"/>
          <w:szCs w:val="28"/>
        </w:rPr>
        <w:t>公分作為測試點高度</w:t>
      </w:r>
      <w:r w:rsidR="00CF2070" w:rsidRPr="00581E20">
        <w:rPr>
          <w:rFonts w:eastAsia="標楷體"/>
          <w:kern w:val="0"/>
          <w:sz w:val="28"/>
          <w:szCs w:val="28"/>
        </w:rPr>
        <w:t>，</w:t>
      </w:r>
      <w:r w:rsidR="005F0A13" w:rsidRPr="00581E20">
        <w:rPr>
          <w:rFonts w:eastAsia="標楷體"/>
          <w:kern w:val="0"/>
          <w:sz w:val="28"/>
          <w:szCs w:val="28"/>
        </w:rPr>
        <w:t>注意量</w:t>
      </w:r>
      <w:r w:rsidR="00BA6CC4" w:rsidRPr="00581E20">
        <w:rPr>
          <w:rFonts w:eastAsia="標楷體"/>
          <w:kern w:val="0"/>
          <w:sz w:val="28"/>
          <w:szCs w:val="28"/>
        </w:rPr>
        <w:t>測</w:t>
      </w:r>
      <w:r w:rsidR="005F0A13" w:rsidRPr="00581E20">
        <w:rPr>
          <w:rFonts w:eastAsia="標楷體"/>
          <w:kern w:val="0"/>
          <w:sz w:val="28"/>
          <w:szCs w:val="28"/>
        </w:rPr>
        <w:t>應依照</w:t>
      </w:r>
      <w:r w:rsidR="005F0A13" w:rsidRPr="00581E20">
        <w:rPr>
          <w:rFonts w:eastAsia="標楷體"/>
          <w:kern w:val="0"/>
          <w:sz w:val="28"/>
          <w:szCs w:val="28"/>
        </w:rPr>
        <w:t>CNS5065</w:t>
      </w:r>
      <w:r w:rsidR="005F0A13" w:rsidRPr="00581E20">
        <w:rPr>
          <w:rFonts w:eastAsia="標楷體"/>
          <w:kern w:val="0"/>
          <w:sz w:val="28"/>
          <w:szCs w:val="28"/>
        </w:rPr>
        <w:t>照度測定法，</w:t>
      </w:r>
      <w:r w:rsidR="00BA6CC4" w:rsidRPr="00581E20">
        <w:rPr>
          <w:rFonts w:eastAsia="標楷體"/>
          <w:kern w:val="0"/>
          <w:sz w:val="28"/>
          <w:szCs w:val="28"/>
        </w:rPr>
        <w:t>量</w:t>
      </w:r>
      <w:r w:rsidR="005F0A13" w:rsidRPr="00581E20">
        <w:rPr>
          <w:rFonts w:eastAsia="標楷體"/>
          <w:kern w:val="0"/>
          <w:sz w:val="28"/>
          <w:szCs w:val="28"/>
        </w:rPr>
        <w:t>測前應先關燈，以照度計確認環境亮度不可超過</w:t>
      </w:r>
      <w:r w:rsidR="005F0A13" w:rsidRPr="00581E20">
        <w:rPr>
          <w:rFonts w:eastAsia="標楷體"/>
          <w:kern w:val="0"/>
          <w:sz w:val="28"/>
          <w:szCs w:val="28"/>
        </w:rPr>
        <w:t>10LUX</w:t>
      </w:r>
      <w:r w:rsidR="005F0A13" w:rsidRPr="00581E20">
        <w:rPr>
          <w:rFonts w:eastAsia="標楷體"/>
          <w:kern w:val="0"/>
          <w:sz w:val="28"/>
          <w:szCs w:val="28"/>
        </w:rPr>
        <w:t>，以排除外光及晝光之影響。</w:t>
      </w:r>
      <w:r w:rsidR="005F38F9" w:rsidRPr="00581E20">
        <w:rPr>
          <w:rFonts w:eastAsia="標楷體"/>
          <w:kern w:val="0"/>
          <w:sz w:val="28"/>
          <w:szCs w:val="28"/>
        </w:rPr>
        <w:t>(</w:t>
      </w:r>
      <w:r w:rsidR="005F38F9" w:rsidRPr="00581E20">
        <w:rPr>
          <w:rFonts w:eastAsia="標楷體"/>
          <w:kern w:val="0"/>
          <w:sz w:val="28"/>
          <w:szCs w:val="28"/>
        </w:rPr>
        <w:t>照度量測儀需檢附符合</w:t>
      </w:r>
      <w:r w:rsidR="005F38F9" w:rsidRPr="00581E20">
        <w:rPr>
          <w:rFonts w:eastAsia="標楷體"/>
          <w:kern w:val="0"/>
          <w:sz w:val="28"/>
          <w:szCs w:val="28"/>
        </w:rPr>
        <w:t>[TAF</w:t>
      </w:r>
      <w:r w:rsidR="005F38F9" w:rsidRPr="00581E20">
        <w:rPr>
          <w:rFonts w:eastAsia="標楷體"/>
          <w:kern w:val="0"/>
          <w:sz w:val="28"/>
          <w:szCs w:val="28"/>
        </w:rPr>
        <w:t>財團法人全國認證基金會</w:t>
      </w:r>
      <w:r w:rsidR="005F38F9" w:rsidRPr="00581E20">
        <w:rPr>
          <w:rFonts w:eastAsia="標楷體"/>
          <w:kern w:val="0"/>
          <w:sz w:val="28"/>
          <w:szCs w:val="28"/>
        </w:rPr>
        <w:t>]</w:t>
      </w:r>
      <w:r w:rsidR="005F38F9" w:rsidRPr="00581E20">
        <w:rPr>
          <w:rFonts w:eastAsia="標楷體"/>
          <w:kern w:val="0"/>
          <w:sz w:val="28"/>
          <w:szCs w:val="28"/>
        </w:rPr>
        <w:t>認可實驗單位之一年內合格校正報告，並依照校正規範，前後量測數值允許正負公差</w:t>
      </w:r>
      <w:r w:rsidR="005F38F9" w:rsidRPr="00581E20">
        <w:rPr>
          <w:rFonts w:eastAsia="標楷體"/>
          <w:kern w:val="0"/>
          <w:sz w:val="28"/>
          <w:szCs w:val="28"/>
        </w:rPr>
        <w:t>5%)</w:t>
      </w:r>
      <w:r w:rsidR="00D966E9" w:rsidRPr="00581E20">
        <w:rPr>
          <w:rFonts w:eastAsia="標楷體"/>
          <w:kern w:val="0"/>
          <w:sz w:val="28"/>
          <w:szCs w:val="28"/>
        </w:rPr>
        <w:t>。</w:t>
      </w:r>
    </w:p>
    <w:p w:rsidR="00F577DE" w:rsidRPr="00581E20" w:rsidRDefault="00F616F8" w:rsidP="00291C78">
      <w:pPr>
        <w:spacing w:beforeLines="50" w:before="180" w:line="0" w:lineRule="atLeast"/>
        <w:ind w:leftChars="118" w:left="1129" w:hangingChars="302" w:hanging="846"/>
        <w:jc w:val="distribute"/>
        <w:rPr>
          <w:rFonts w:eastAsia="標楷體"/>
          <w:kern w:val="0"/>
          <w:sz w:val="28"/>
          <w:szCs w:val="28"/>
        </w:rPr>
      </w:pPr>
      <w:r w:rsidRPr="00D8448E">
        <w:rPr>
          <w:rFonts w:eastAsia="標楷體" w:hint="eastAsia"/>
          <w:kern w:val="0"/>
          <w:sz w:val="28"/>
          <w:szCs w:val="28"/>
        </w:rPr>
        <w:t xml:space="preserve">  </w:t>
      </w:r>
      <w:r w:rsidR="0033513A" w:rsidRPr="00D8448E">
        <w:rPr>
          <w:rFonts w:eastAsia="標楷體" w:hint="eastAsia"/>
          <w:kern w:val="0"/>
          <w:sz w:val="28"/>
          <w:szCs w:val="28"/>
        </w:rPr>
        <w:t>(</w:t>
      </w:r>
      <w:r w:rsidR="005A7C67" w:rsidRPr="00D8448E">
        <w:rPr>
          <w:rFonts w:eastAsia="標楷體"/>
          <w:kern w:val="0"/>
          <w:sz w:val="28"/>
          <w:szCs w:val="28"/>
        </w:rPr>
        <w:t>一</w:t>
      </w:r>
      <w:r w:rsidR="0033513A" w:rsidRPr="00D8448E">
        <w:rPr>
          <w:rFonts w:eastAsia="標楷體" w:hint="eastAsia"/>
          <w:kern w:val="0"/>
          <w:sz w:val="28"/>
          <w:szCs w:val="28"/>
        </w:rPr>
        <w:t>)</w:t>
      </w:r>
      <w:r w:rsidRPr="00D8448E">
        <w:rPr>
          <w:rFonts w:eastAsia="標楷體" w:hint="eastAsia"/>
          <w:kern w:val="0"/>
          <w:sz w:val="28"/>
          <w:szCs w:val="28"/>
        </w:rPr>
        <w:t xml:space="preserve"> </w:t>
      </w:r>
      <w:r w:rsidR="00F71F6F" w:rsidRPr="00D8448E">
        <w:rPr>
          <w:rFonts w:eastAsia="標楷體"/>
          <w:kern w:val="0"/>
          <w:sz w:val="28"/>
          <w:szCs w:val="28"/>
        </w:rPr>
        <w:t>黑板之照度檢測，以黑板之中軸線由上往下</w:t>
      </w:r>
      <w:r w:rsidR="00F71F6F" w:rsidRPr="00D8448E">
        <w:rPr>
          <w:rFonts w:eastAsia="標楷體"/>
          <w:kern w:val="0"/>
          <w:sz w:val="28"/>
          <w:szCs w:val="28"/>
        </w:rPr>
        <w:t xml:space="preserve"> 30 </w:t>
      </w:r>
      <w:r w:rsidR="00F71F6F" w:rsidRPr="00D8448E">
        <w:rPr>
          <w:rFonts w:eastAsia="標楷體"/>
          <w:kern w:val="0"/>
          <w:sz w:val="28"/>
          <w:szCs w:val="28"/>
        </w:rPr>
        <w:t>公分處為</w:t>
      </w:r>
      <w:r w:rsidR="00F71F6F" w:rsidRPr="00D8448E">
        <w:rPr>
          <w:rFonts w:eastAsia="標楷體"/>
          <w:kern w:val="0"/>
          <w:sz w:val="28"/>
          <w:szCs w:val="28"/>
        </w:rPr>
        <w:t xml:space="preserve"> C </w:t>
      </w:r>
      <w:r w:rsidR="00F71F6F" w:rsidRPr="00D8448E">
        <w:rPr>
          <w:rFonts w:eastAsia="標楷體"/>
          <w:kern w:val="0"/>
          <w:sz w:val="28"/>
          <w:szCs w:val="28"/>
        </w:rPr>
        <w:t>點，中</w:t>
      </w:r>
      <w:r w:rsidR="00F71F6F" w:rsidRPr="00581E20">
        <w:rPr>
          <w:rFonts w:eastAsia="標楷體"/>
          <w:kern w:val="0"/>
          <w:sz w:val="28"/>
          <w:szCs w:val="28"/>
        </w:rPr>
        <w:t>心點</w:t>
      </w:r>
      <w:r w:rsidR="00F71F6F" w:rsidRPr="00581E20">
        <w:rPr>
          <w:rFonts w:eastAsia="標楷體"/>
          <w:kern w:val="0"/>
          <w:sz w:val="28"/>
          <w:szCs w:val="28"/>
        </w:rPr>
        <w:t xml:space="preserve"> D </w:t>
      </w:r>
      <w:r w:rsidR="00F71F6F" w:rsidRPr="00581E20">
        <w:rPr>
          <w:rFonts w:eastAsia="標楷體"/>
          <w:kern w:val="0"/>
          <w:sz w:val="28"/>
          <w:szCs w:val="28"/>
        </w:rPr>
        <w:t>點，由下往上</w:t>
      </w:r>
      <w:r w:rsidR="00F71F6F" w:rsidRPr="00581E20">
        <w:rPr>
          <w:rFonts w:eastAsia="標楷體"/>
          <w:kern w:val="0"/>
          <w:sz w:val="28"/>
          <w:szCs w:val="28"/>
        </w:rPr>
        <w:t xml:space="preserve"> 30 </w:t>
      </w:r>
      <w:r w:rsidR="00F71F6F" w:rsidRPr="00581E20">
        <w:rPr>
          <w:rFonts w:eastAsia="標楷體"/>
          <w:kern w:val="0"/>
          <w:sz w:val="28"/>
          <w:szCs w:val="28"/>
        </w:rPr>
        <w:t>公分處為</w:t>
      </w:r>
      <w:r w:rsidR="00F71F6F" w:rsidRPr="00581E20">
        <w:rPr>
          <w:rFonts w:eastAsia="標楷體"/>
          <w:kern w:val="0"/>
          <w:sz w:val="28"/>
          <w:szCs w:val="28"/>
        </w:rPr>
        <w:t xml:space="preserve"> E </w:t>
      </w:r>
      <w:r w:rsidR="00F71F6F" w:rsidRPr="00581E20">
        <w:rPr>
          <w:rFonts w:eastAsia="標楷體"/>
          <w:kern w:val="0"/>
          <w:sz w:val="28"/>
          <w:szCs w:val="28"/>
        </w:rPr>
        <w:t>點，向左右延伸</w:t>
      </w:r>
      <w:r w:rsidR="00F71F6F" w:rsidRPr="00581E20">
        <w:rPr>
          <w:rFonts w:eastAsia="標楷體"/>
          <w:kern w:val="0"/>
          <w:sz w:val="28"/>
          <w:szCs w:val="28"/>
        </w:rPr>
        <w:t xml:space="preserve"> 100 </w:t>
      </w:r>
      <w:r w:rsidR="00F71F6F" w:rsidRPr="00581E20">
        <w:rPr>
          <w:rFonts w:eastAsia="標楷體"/>
          <w:kern w:val="0"/>
          <w:sz w:val="28"/>
          <w:szCs w:val="28"/>
        </w:rPr>
        <w:t>公分為</w:t>
      </w:r>
      <w:r w:rsidR="00F71F6F" w:rsidRPr="00581E20">
        <w:rPr>
          <w:rFonts w:eastAsia="標楷體"/>
          <w:kern w:val="0"/>
          <w:sz w:val="28"/>
          <w:szCs w:val="28"/>
        </w:rPr>
        <w:t xml:space="preserve"> A</w:t>
      </w:r>
      <w:r w:rsidR="00F71F6F" w:rsidRPr="00581E20">
        <w:rPr>
          <w:rFonts w:eastAsia="標楷體"/>
          <w:kern w:val="0"/>
          <w:sz w:val="28"/>
          <w:szCs w:val="28"/>
        </w:rPr>
        <w:t>、</w:t>
      </w:r>
      <w:r w:rsidR="00F71F6F" w:rsidRPr="00581E20">
        <w:rPr>
          <w:rFonts w:eastAsia="標楷體"/>
          <w:kern w:val="0"/>
          <w:sz w:val="28"/>
          <w:szCs w:val="28"/>
        </w:rPr>
        <w:t>B</w:t>
      </w:r>
      <w:r w:rsidR="00F71F6F" w:rsidRPr="00581E20">
        <w:rPr>
          <w:rFonts w:eastAsia="標楷體"/>
          <w:kern w:val="0"/>
          <w:sz w:val="28"/>
          <w:szCs w:val="28"/>
        </w:rPr>
        <w:t>、</w:t>
      </w:r>
      <w:r w:rsidR="00F71F6F" w:rsidRPr="00581E20">
        <w:rPr>
          <w:rFonts w:eastAsia="標楷體"/>
          <w:kern w:val="0"/>
          <w:sz w:val="28"/>
          <w:szCs w:val="28"/>
        </w:rPr>
        <w:t>F</w:t>
      </w:r>
      <w:r w:rsidR="00F71F6F" w:rsidRPr="00581E20">
        <w:rPr>
          <w:rFonts w:eastAsia="標楷體"/>
          <w:kern w:val="0"/>
          <w:sz w:val="28"/>
          <w:szCs w:val="28"/>
        </w:rPr>
        <w:t>、</w:t>
      </w:r>
      <w:r w:rsidR="00F71F6F" w:rsidRPr="00581E20">
        <w:rPr>
          <w:rFonts w:eastAsia="標楷體"/>
          <w:kern w:val="0"/>
          <w:sz w:val="28"/>
          <w:szCs w:val="28"/>
        </w:rPr>
        <w:t xml:space="preserve">G </w:t>
      </w:r>
      <w:r w:rsidR="00F71F6F" w:rsidRPr="00581E20">
        <w:rPr>
          <w:rFonts w:eastAsia="標楷體"/>
          <w:kern w:val="0"/>
          <w:sz w:val="28"/>
          <w:szCs w:val="28"/>
        </w:rPr>
        <w:t>四點，量</w:t>
      </w:r>
      <w:r w:rsidR="00BA6CC4">
        <w:rPr>
          <w:rFonts w:eastAsia="標楷體" w:hint="eastAsia"/>
          <w:kern w:val="0"/>
          <w:sz w:val="28"/>
          <w:szCs w:val="28"/>
        </w:rPr>
        <w:t>測</w:t>
      </w:r>
      <w:r w:rsidR="00F71F6F" w:rsidRPr="00581E20">
        <w:rPr>
          <w:rFonts w:eastAsia="標楷體"/>
          <w:kern w:val="0"/>
          <w:sz w:val="28"/>
          <w:szCs w:val="28"/>
        </w:rPr>
        <w:t>7</w:t>
      </w:r>
      <w:r w:rsidR="00F71F6F" w:rsidRPr="00581E20">
        <w:rPr>
          <w:rFonts w:eastAsia="標楷體"/>
          <w:kern w:val="0"/>
          <w:sz w:val="28"/>
          <w:szCs w:val="28"/>
        </w:rPr>
        <w:t>點取平均值為其黑板之平均照度。量測時應注意量測者應盡量遠離照度計，以不干擾照度之檢測為原則。</w:t>
      </w:r>
    </w:p>
    <w:p w:rsidR="00F577DE" w:rsidRDefault="00F577DE" w:rsidP="00F71F6F">
      <w:pPr>
        <w:spacing w:line="400" w:lineRule="exact"/>
        <w:ind w:leftChars="300" w:left="1076" w:hangingChars="127" w:hanging="356"/>
        <w:jc w:val="both"/>
        <w:rPr>
          <w:rFonts w:eastAsia="標楷體"/>
          <w:kern w:val="0"/>
          <w:sz w:val="28"/>
          <w:szCs w:val="28"/>
        </w:rPr>
      </w:pPr>
    </w:p>
    <w:p w:rsidR="0033513A" w:rsidRDefault="0033513A" w:rsidP="00F71F6F">
      <w:pPr>
        <w:spacing w:line="400" w:lineRule="exact"/>
        <w:ind w:leftChars="300" w:left="1076" w:hangingChars="127" w:hanging="356"/>
        <w:jc w:val="both"/>
        <w:rPr>
          <w:rFonts w:eastAsia="標楷體"/>
          <w:kern w:val="0"/>
          <w:sz w:val="28"/>
          <w:szCs w:val="28"/>
        </w:rPr>
      </w:pPr>
    </w:p>
    <w:p w:rsidR="0033513A" w:rsidRDefault="0033513A" w:rsidP="00F71F6F">
      <w:pPr>
        <w:spacing w:line="400" w:lineRule="exact"/>
        <w:ind w:leftChars="300" w:left="1076" w:hangingChars="127" w:hanging="356"/>
        <w:jc w:val="both"/>
        <w:rPr>
          <w:rFonts w:eastAsia="標楷體"/>
          <w:kern w:val="0"/>
          <w:sz w:val="28"/>
          <w:szCs w:val="28"/>
        </w:rPr>
      </w:pPr>
    </w:p>
    <w:p w:rsidR="0033513A" w:rsidRPr="00581E20" w:rsidRDefault="0033513A" w:rsidP="00F71F6F">
      <w:pPr>
        <w:spacing w:line="400" w:lineRule="exact"/>
        <w:ind w:leftChars="300" w:left="1076" w:hangingChars="127" w:hanging="356"/>
        <w:jc w:val="both"/>
        <w:rPr>
          <w:rFonts w:eastAsia="標楷體"/>
          <w:kern w:val="0"/>
          <w:sz w:val="28"/>
          <w:szCs w:val="28"/>
        </w:rPr>
      </w:pPr>
    </w:p>
    <w:p w:rsidR="007B4E28" w:rsidRPr="00581E20" w:rsidRDefault="007B4E28" w:rsidP="00F71F6F">
      <w:pPr>
        <w:spacing w:line="400" w:lineRule="exact"/>
        <w:ind w:leftChars="300" w:left="1076" w:hangingChars="127" w:hanging="356"/>
        <w:jc w:val="both"/>
        <w:rPr>
          <w:rFonts w:eastAsia="標楷體"/>
          <w:kern w:val="0"/>
          <w:sz w:val="28"/>
          <w:szCs w:val="28"/>
        </w:rPr>
      </w:pPr>
    </w:p>
    <w:p w:rsidR="007C1905" w:rsidRPr="00581E20" w:rsidRDefault="007C1905" w:rsidP="00F71F6F">
      <w:pPr>
        <w:spacing w:line="400" w:lineRule="exact"/>
        <w:ind w:leftChars="300" w:left="1076" w:hangingChars="127" w:hanging="356"/>
        <w:jc w:val="both"/>
        <w:rPr>
          <w:rFonts w:eastAsia="標楷體"/>
          <w:kern w:val="0"/>
          <w:sz w:val="28"/>
          <w:szCs w:val="28"/>
        </w:rPr>
      </w:pPr>
    </w:p>
    <w:p w:rsidR="00F577DE" w:rsidRPr="00581E20" w:rsidRDefault="00F577DE" w:rsidP="00F577DE">
      <w:pPr>
        <w:pStyle w:val="a3"/>
        <w:adjustRightInd w:val="0"/>
        <w:snapToGrid w:val="0"/>
        <w:ind w:leftChars="0"/>
        <w:jc w:val="center"/>
        <w:rPr>
          <w:rFonts w:ascii="Times New Roman" w:eastAsia="標楷體" w:hAnsi="Times New Roman"/>
          <w:kern w:val="0"/>
          <w:sz w:val="28"/>
          <w:szCs w:val="28"/>
        </w:rPr>
      </w:pPr>
      <w:r w:rsidRPr="00581E20">
        <w:rPr>
          <w:rFonts w:ascii="Times New Roman" w:eastAsia="標楷體" w:hAnsi="Times New Roman"/>
          <w:kern w:val="0"/>
          <w:szCs w:val="28"/>
        </w:rPr>
        <w:lastRenderedPageBreak/>
        <w:t xml:space="preserve"> </w:t>
      </w:r>
      <w:r w:rsidRPr="00581E20">
        <w:rPr>
          <w:rFonts w:ascii="Times New Roman" w:eastAsia="標楷體" w:hAnsi="Times New Roman"/>
          <w:kern w:val="0"/>
          <w:sz w:val="28"/>
          <w:szCs w:val="28"/>
        </w:rPr>
        <w:t>黑板面照度檢測點</w:t>
      </w:r>
    </w:p>
    <w:p w:rsidR="00492BA1" w:rsidRPr="00581E20" w:rsidRDefault="00492BA1" w:rsidP="00F577DE">
      <w:pPr>
        <w:pStyle w:val="a3"/>
        <w:spacing w:line="400" w:lineRule="exact"/>
        <w:ind w:leftChars="0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:rsidR="00492BA1" w:rsidRPr="00581E20" w:rsidRDefault="00492BA1" w:rsidP="00D60B7C">
      <w:pPr>
        <w:pStyle w:val="a3"/>
        <w:spacing w:line="276" w:lineRule="auto"/>
        <w:ind w:leftChars="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581E20">
        <w:rPr>
          <w:rFonts w:ascii="Times New Roman" w:hAnsi="Times New Roman"/>
          <w:noProof/>
        </w:rPr>
        <w:drawing>
          <wp:inline distT="0" distB="0" distL="0" distR="0" wp14:anchorId="3EC8F3EA" wp14:editId="3E421C0B">
            <wp:extent cx="5486400" cy="1880235"/>
            <wp:effectExtent l="0" t="0" r="0" b="5715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E28" w:rsidRPr="00581E20" w:rsidRDefault="007B4E28" w:rsidP="00F577DE">
      <w:pPr>
        <w:pStyle w:val="a3"/>
        <w:spacing w:line="400" w:lineRule="exact"/>
        <w:ind w:leftChars="0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:rsidR="00F577DE" w:rsidRPr="00581E20" w:rsidRDefault="00F616F8" w:rsidP="00732481">
      <w:pPr>
        <w:spacing w:beforeLines="50" w:before="180" w:line="0" w:lineRule="atLeast"/>
        <w:ind w:leftChars="177" w:left="991" w:hangingChars="202" w:hanging="566"/>
        <w:rPr>
          <w:rFonts w:eastAsia="標楷體"/>
          <w:kern w:val="0"/>
          <w:sz w:val="28"/>
          <w:szCs w:val="28"/>
        </w:rPr>
      </w:pPr>
      <w:r w:rsidRPr="00D8448E">
        <w:rPr>
          <w:rFonts w:eastAsia="標楷體" w:hint="eastAsia"/>
          <w:kern w:val="0"/>
          <w:sz w:val="28"/>
          <w:szCs w:val="28"/>
        </w:rPr>
        <w:t>(</w:t>
      </w:r>
      <w:r w:rsidRPr="00D8448E">
        <w:rPr>
          <w:rFonts w:eastAsia="標楷體" w:hint="eastAsia"/>
          <w:kern w:val="0"/>
          <w:sz w:val="28"/>
          <w:szCs w:val="28"/>
        </w:rPr>
        <w:t>二</w:t>
      </w:r>
      <w:r w:rsidRPr="00D8448E">
        <w:rPr>
          <w:rFonts w:eastAsia="標楷體" w:hint="eastAsia"/>
          <w:kern w:val="0"/>
          <w:sz w:val="28"/>
          <w:szCs w:val="28"/>
        </w:rPr>
        <w:t xml:space="preserve">) </w:t>
      </w:r>
      <w:r w:rsidR="00F577DE" w:rsidRPr="00D8448E">
        <w:rPr>
          <w:rFonts w:eastAsia="標楷體"/>
          <w:kern w:val="0"/>
          <w:sz w:val="28"/>
          <w:szCs w:val="28"/>
        </w:rPr>
        <w:t>課桌燈之照度檢測，由教室範圍內</w:t>
      </w:r>
      <w:r w:rsidR="007825F4" w:rsidRPr="00D8448E">
        <w:rPr>
          <w:rFonts w:eastAsia="標楷體"/>
          <w:kern w:val="0"/>
          <w:sz w:val="28"/>
          <w:szCs w:val="28"/>
        </w:rPr>
        <w:t>最靠近教室中心點之燈具</w:t>
      </w:r>
      <w:r w:rsidR="008A081B" w:rsidRPr="00D8448E">
        <w:rPr>
          <w:rFonts w:eastAsia="標楷體"/>
          <w:kern w:val="0"/>
          <w:sz w:val="28"/>
          <w:szCs w:val="28"/>
        </w:rPr>
        <w:t>為</w:t>
      </w:r>
      <w:r w:rsidR="008A081B" w:rsidRPr="00D8448E">
        <w:rPr>
          <w:rFonts w:eastAsia="標楷體"/>
          <w:kern w:val="0"/>
          <w:sz w:val="28"/>
          <w:szCs w:val="28"/>
        </w:rPr>
        <w:t>E</w:t>
      </w:r>
      <w:r w:rsidR="008A081B" w:rsidRPr="00D8448E">
        <w:rPr>
          <w:rFonts w:eastAsia="標楷體"/>
          <w:kern w:val="0"/>
          <w:sz w:val="28"/>
          <w:szCs w:val="28"/>
        </w:rPr>
        <w:t>點</w:t>
      </w:r>
      <w:r w:rsidR="007825F4" w:rsidRPr="00D8448E">
        <w:rPr>
          <w:rFonts w:eastAsia="標楷體"/>
          <w:kern w:val="0"/>
          <w:sz w:val="28"/>
          <w:szCs w:val="28"/>
        </w:rPr>
        <w:t>，</w:t>
      </w:r>
      <w:r w:rsidR="007825F4" w:rsidRPr="00581E20">
        <w:rPr>
          <w:rFonts w:eastAsia="標楷體"/>
          <w:kern w:val="0"/>
          <w:sz w:val="28"/>
          <w:szCs w:val="28"/>
        </w:rPr>
        <w:t>以</w:t>
      </w:r>
      <w:r w:rsidR="00F577DE" w:rsidRPr="00581E20">
        <w:rPr>
          <w:rFonts w:eastAsia="標楷體"/>
          <w:kern w:val="0"/>
          <w:sz w:val="28"/>
          <w:szCs w:val="28"/>
        </w:rPr>
        <w:t xml:space="preserve">100 </w:t>
      </w:r>
      <w:r w:rsidR="00F577DE" w:rsidRPr="00581E20">
        <w:rPr>
          <w:rFonts w:eastAsia="標楷體"/>
          <w:kern w:val="0"/>
          <w:sz w:val="28"/>
          <w:szCs w:val="28"/>
        </w:rPr>
        <w:t>公分為距離點出</w:t>
      </w:r>
      <w:r w:rsidR="00F577DE" w:rsidRPr="00581E20">
        <w:rPr>
          <w:rFonts w:eastAsia="標楷體"/>
          <w:kern w:val="0"/>
          <w:sz w:val="28"/>
          <w:szCs w:val="28"/>
        </w:rPr>
        <w:t xml:space="preserve"> A</w:t>
      </w:r>
      <w:r w:rsidR="00F577DE" w:rsidRPr="00581E20">
        <w:rPr>
          <w:rFonts w:eastAsia="標楷體"/>
          <w:kern w:val="0"/>
          <w:sz w:val="28"/>
          <w:szCs w:val="28"/>
        </w:rPr>
        <w:t>、</w:t>
      </w:r>
      <w:r w:rsidR="00F577DE" w:rsidRPr="00581E20">
        <w:rPr>
          <w:rFonts w:eastAsia="標楷體"/>
          <w:kern w:val="0"/>
          <w:sz w:val="28"/>
          <w:szCs w:val="28"/>
        </w:rPr>
        <w:t>C</w:t>
      </w:r>
      <w:r w:rsidR="00F577DE" w:rsidRPr="00581E20">
        <w:rPr>
          <w:rFonts w:eastAsia="標楷體"/>
          <w:kern w:val="0"/>
          <w:sz w:val="28"/>
          <w:szCs w:val="28"/>
        </w:rPr>
        <w:t>、</w:t>
      </w:r>
      <w:r w:rsidR="00F577DE" w:rsidRPr="00581E20">
        <w:rPr>
          <w:rFonts w:eastAsia="標楷體"/>
          <w:kern w:val="0"/>
          <w:sz w:val="28"/>
          <w:szCs w:val="28"/>
        </w:rPr>
        <w:t>G</w:t>
      </w:r>
      <w:r w:rsidR="00F577DE" w:rsidRPr="00581E20">
        <w:rPr>
          <w:rFonts w:eastAsia="標楷體"/>
          <w:kern w:val="0"/>
          <w:sz w:val="28"/>
          <w:szCs w:val="28"/>
        </w:rPr>
        <w:t>、</w:t>
      </w:r>
      <w:r w:rsidR="00F577DE" w:rsidRPr="00581E20">
        <w:rPr>
          <w:rFonts w:eastAsia="標楷體"/>
          <w:kern w:val="0"/>
          <w:sz w:val="28"/>
          <w:szCs w:val="28"/>
        </w:rPr>
        <w:t xml:space="preserve">I </w:t>
      </w:r>
      <w:r w:rsidR="00B54A77" w:rsidRPr="00581E20">
        <w:rPr>
          <w:rFonts w:eastAsia="標楷體"/>
          <w:kern w:val="0"/>
          <w:sz w:val="28"/>
          <w:szCs w:val="28"/>
        </w:rPr>
        <w:t>、</w:t>
      </w:r>
      <w:r w:rsidR="00F577DE" w:rsidRPr="00581E20">
        <w:rPr>
          <w:rFonts w:eastAsia="標楷體"/>
          <w:kern w:val="0"/>
          <w:sz w:val="28"/>
          <w:szCs w:val="28"/>
        </w:rPr>
        <w:t xml:space="preserve"> B</w:t>
      </w:r>
      <w:r w:rsidR="00F577DE" w:rsidRPr="00581E20">
        <w:rPr>
          <w:rFonts w:eastAsia="標楷體"/>
          <w:kern w:val="0"/>
          <w:sz w:val="28"/>
          <w:szCs w:val="28"/>
        </w:rPr>
        <w:t>、</w:t>
      </w:r>
      <w:r w:rsidR="00F577DE" w:rsidRPr="00581E20">
        <w:rPr>
          <w:rFonts w:eastAsia="標楷體"/>
          <w:kern w:val="0"/>
          <w:sz w:val="28"/>
          <w:szCs w:val="28"/>
        </w:rPr>
        <w:t>D</w:t>
      </w:r>
      <w:r w:rsidR="00F577DE" w:rsidRPr="00581E20">
        <w:rPr>
          <w:rFonts w:eastAsia="標楷體"/>
          <w:kern w:val="0"/>
          <w:sz w:val="28"/>
          <w:szCs w:val="28"/>
        </w:rPr>
        <w:t>、</w:t>
      </w:r>
      <w:r w:rsidR="00F577DE" w:rsidRPr="00581E20">
        <w:rPr>
          <w:rFonts w:eastAsia="標楷體"/>
          <w:kern w:val="0"/>
          <w:sz w:val="28"/>
          <w:szCs w:val="28"/>
        </w:rPr>
        <w:t>H</w:t>
      </w:r>
      <w:r w:rsidR="00F577DE" w:rsidRPr="00581E20">
        <w:rPr>
          <w:rFonts w:eastAsia="標楷體"/>
          <w:kern w:val="0"/>
          <w:sz w:val="28"/>
          <w:szCs w:val="28"/>
        </w:rPr>
        <w:t>、</w:t>
      </w:r>
      <w:r w:rsidR="00F577DE" w:rsidRPr="00581E20">
        <w:rPr>
          <w:rFonts w:eastAsia="標楷體"/>
          <w:kern w:val="0"/>
          <w:sz w:val="28"/>
          <w:szCs w:val="28"/>
        </w:rPr>
        <w:t xml:space="preserve">F </w:t>
      </w:r>
      <w:r w:rsidR="00F577DE" w:rsidRPr="00581E20">
        <w:rPr>
          <w:rFonts w:eastAsia="標楷體"/>
          <w:kern w:val="0"/>
          <w:sz w:val="28"/>
          <w:szCs w:val="28"/>
        </w:rPr>
        <w:t>及共九點，其平均照度之計算方法為</w:t>
      </w:r>
      <w:r w:rsidR="00F577DE" w:rsidRPr="00581E20">
        <w:rPr>
          <w:rFonts w:eastAsia="標楷體"/>
          <w:kern w:val="0"/>
          <w:sz w:val="28"/>
          <w:szCs w:val="28"/>
        </w:rPr>
        <w:t>(A×1+B×4+C×1+D×4+E×16+F×4+G×1+H×4+I×1)/36</w:t>
      </w:r>
      <w:r w:rsidR="00F577DE" w:rsidRPr="00581E20">
        <w:rPr>
          <w:rFonts w:eastAsia="標楷體"/>
          <w:kern w:val="0"/>
          <w:sz w:val="28"/>
          <w:szCs w:val="28"/>
        </w:rPr>
        <w:t>。量測時應注意量測者應盡量低於照度計，以不干擾照度之檢測為原則。</w:t>
      </w:r>
    </w:p>
    <w:p w:rsidR="007B4E28" w:rsidRPr="00581E20" w:rsidRDefault="007B4E28" w:rsidP="00F577DE">
      <w:pPr>
        <w:pStyle w:val="a3"/>
        <w:spacing w:line="400" w:lineRule="exact"/>
        <w:ind w:leftChars="0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:rsidR="0003228C" w:rsidRPr="00581E20" w:rsidRDefault="007825F4" w:rsidP="009320F4">
      <w:pPr>
        <w:pStyle w:val="a3"/>
        <w:spacing w:line="720" w:lineRule="auto"/>
        <w:ind w:leftChars="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581E20">
        <w:rPr>
          <w:rFonts w:ascii="Times New Roman" w:eastAsia="標楷體" w:hAnsi="Times New Roman"/>
          <w:kern w:val="0"/>
          <w:sz w:val="28"/>
          <w:szCs w:val="28"/>
        </w:rPr>
        <w:t xml:space="preserve">        </w:t>
      </w:r>
      <w:r w:rsidR="007B4E28" w:rsidRPr="00581E20">
        <w:rPr>
          <w:rFonts w:ascii="Times New Roman" w:eastAsia="標楷體" w:hAnsi="Times New Roman"/>
          <w:noProof/>
          <w:kern w:val="0"/>
          <w:sz w:val="28"/>
          <w:szCs w:val="28"/>
        </w:rPr>
        <w:drawing>
          <wp:inline distT="0" distB="0" distL="0" distR="0" wp14:anchorId="6565DAD9" wp14:editId="0F899B50">
            <wp:extent cx="4457700" cy="372427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3728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77DE" w:rsidRPr="00581E20" w:rsidRDefault="009F7203" w:rsidP="00AD4688">
      <w:pPr>
        <w:pStyle w:val="a3"/>
        <w:spacing w:line="400" w:lineRule="exact"/>
        <w:ind w:leftChars="0" w:left="1276"/>
        <w:jc w:val="both"/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</w:pPr>
      <w:r w:rsidRPr="00581E20">
        <w:rPr>
          <w:rFonts w:ascii="Times New Roman" w:eastAsia="標楷體" w:hAnsi="Times New Roman"/>
          <w:kern w:val="0"/>
          <w:sz w:val="28"/>
          <w:szCs w:val="28"/>
        </w:rPr>
        <w:t>教</w:t>
      </w:r>
      <w:r w:rsidRPr="00581E20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室原始照度過高，超過標準</w:t>
      </w:r>
      <w:r w:rsidRPr="00581E20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500Lux</w:t>
      </w:r>
      <w:r w:rsidRPr="00581E20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時，機關應考慮本案節能精神</w:t>
      </w:r>
      <w:r w:rsidRPr="00581E20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 xml:space="preserve"> </w:t>
      </w:r>
      <w:r w:rsidRPr="00581E20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可</w:t>
      </w:r>
      <w:r w:rsidR="00047CED" w:rsidRPr="00581E20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允</w:t>
      </w:r>
      <w:r w:rsidRPr="00581E20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酌減安裝之燈具或燈具功率。</w:t>
      </w:r>
    </w:p>
    <w:p w:rsidR="00CA600B" w:rsidRPr="00581E20" w:rsidRDefault="00CA600B" w:rsidP="00AD4688">
      <w:pPr>
        <w:pStyle w:val="a3"/>
        <w:spacing w:line="400" w:lineRule="exact"/>
        <w:ind w:leftChars="0" w:left="1276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:rsidR="007C1905" w:rsidRPr="00581E20" w:rsidRDefault="007C1905" w:rsidP="00AD4688">
      <w:pPr>
        <w:pStyle w:val="a3"/>
        <w:spacing w:line="400" w:lineRule="exact"/>
        <w:ind w:leftChars="0" w:left="1276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:rsidR="00E0576D" w:rsidRPr="00581E20" w:rsidRDefault="00F616F8" w:rsidP="00F616F8">
      <w:pPr>
        <w:spacing w:beforeLines="50" w:before="180" w:line="0" w:lineRule="atLeast"/>
        <w:ind w:left="988" w:hangingChars="353" w:hanging="988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lastRenderedPageBreak/>
        <w:t xml:space="preserve">   </w:t>
      </w:r>
      <w:r>
        <w:rPr>
          <w:rFonts w:eastAsia="標楷體" w:hint="eastAsia"/>
          <w:kern w:val="0"/>
          <w:sz w:val="28"/>
          <w:szCs w:val="28"/>
        </w:rPr>
        <w:t>五、</w:t>
      </w:r>
      <w:r w:rsidR="00122A84" w:rsidRPr="00581E20">
        <w:rPr>
          <w:rFonts w:eastAsia="標楷體"/>
          <w:kern w:val="0"/>
          <w:sz w:val="28"/>
          <w:szCs w:val="28"/>
        </w:rPr>
        <w:t>基本燈具及光源標準設定：</w:t>
      </w:r>
      <w:r w:rsidR="00707EF1" w:rsidRPr="00581E20">
        <w:rPr>
          <w:rFonts w:eastAsia="標楷體"/>
          <w:kern w:val="0"/>
          <w:sz w:val="28"/>
          <w:szCs w:val="28"/>
        </w:rPr>
        <w:t>廠商所提供之</w:t>
      </w:r>
      <w:r w:rsidR="00707EF1" w:rsidRPr="00581E20">
        <w:rPr>
          <w:rFonts w:eastAsia="標楷體"/>
          <w:kern w:val="0"/>
          <w:sz w:val="28"/>
          <w:szCs w:val="28"/>
        </w:rPr>
        <w:t>LED</w:t>
      </w:r>
      <w:r w:rsidR="00707EF1" w:rsidRPr="00581E20">
        <w:rPr>
          <w:rFonts w:eastAsia="標楷體"/>
          <w:kern w:val="0"/>
          <w:sz w:val="28"/>
          <w:szCs w:val="28"/>
        </w:rPr>
        <w:t>照明產品於進場前須通過「財團法人全國認證基金會」（</w:t>
      </w:r>
      <w:r w:rsidR="00707EF1" w:rsidRPr="00581E20">
        <w:rPr>
          <w:rFonts w:eastAsia="標楷體"/>
          <w:kern w:val="0"/>
          <w:sz w:val="28"/>
          <w:szCs w:val="28"/>
        </w:rPr>
        <w:t>TAF</w:t>
      </w:r>
      <w:r w:rsidR="00707EF1" w:rsidRPr="00581E20">
        <w:rPr>
          <w:rFonts w:eastAsia="標楷體"/>
          <w:kern w:val="0"/>
          <w:sz w:val="28"/>
          <w:szCs w:val="28"/>
        </w:rPr>
        <w:t>）認證之電性與光性認可項目之實驗室檢測，</w:t>
      </w:r>
      <w:r w:rsidR="003A5407" w:rsidRPr="00581E20">
        <w:rPr>
          <w:rFonts w:eastAsia="標楷體"/>
          <w:kern w:val="0"/>
          <w:sz w:val="28"/>
          <w:szCs w:val="28"/>
        </w:rPr>
        <w:t>燈管類須</w:t>
      </w:r>
      <w:r w:rsidR="00E926F1" w:rsidRPr="00581E20">
        <w:rPr>
          <w:rFonts w:eastAsia="標楷體"/>
          <w:kern w:val="0"/>
          <w:sz w:val="28"/>
          <w:szCs w:val="28"/>
        </w:rPr>
        <w:t>出具符合</w:t>
      </w:r>
      <w:r w:rsidR="00067FCC" w:rsidRPr="00581E20">
        <w:rPr>
          <w:rFonts w:eastAsia="標楷體"/>
          <w:kern w:val="0"/>
          <w:sz w:val="28"/>
          <w:szCs w:val="28"/>
        </w:rPr>
        <w:t>中華民國經濟部標準檢驗局</w:t>
      </w:r>
      <w:r w:rsidR="00E926F1" w:rsidRPr="00581E20">
        <w:rPr>
          <w:rFonts w:eastAsia="標楷體"/>
          <w:kern w:val="0"/>
          <w:sz w:val="28"/>
          <w:szCs w:val="28"/>
        </w:rPr>
        <w:t>CNS</w:t>
      </w:r>
      <w:r w:rsidR="00067FCC" w:rsidRPr="00581E20">
        <w:rPr>
          <w:rFonts w:eastAsia="標楷體"/>
          <w:kern w:val="0"/>
          <w:sz w:val="28"/>
          <w:szCs w:val="28"/>
        </w:rPr>
        <w:t>15438</w:t>
      </w:r>
      <w:r w:rsidR="00067FCC" w:rsidRPr="00581E20">
        <w:rPr>
          <w:rFonts w:eastAsia="標楷體"/>
          <w:kern w:val="0"/>
          <w:sz w:val="28"/>
          <w:szCs w:val="28"/>
        </w:rPr>
        <w:t>或</w:t>
      </w:r>
      <w:r w:rsidR="00067FCC" w:rsidRPr="00581E20">
        <w:rPr>
          <w:rFonts w:eastAsia="標楷體"/>
          <w:kern w:val="0"/>
          <w:sz w:val="28"/>
          <w:szCs w:val="28"/>
        </w:rPr>
        <w:t>UL</w:t>
      </w:r>
      <w:r w:rsidR="00067FCC" w:rsidRPr="00581E20">
        <w:rPr>
          <w:rFonts w:eastAsia="標楷體"/>
          <w:kern w:val="0"/>
          <w:sz w:val="28"/>
          <w:szCs w:val="28"/>
        </w:rPr>
        <w:t>或</w:t>
      </w:r>
      <w:r w:rsidR="00067FCC" w:rsidRPr="00581E20">
        <w:rPr>
          <w:rFonts w:eastAsia="標楷體"/>
          <w:kern w:val="0"/>
          <w:sz w:val="28"/>
          <w:szCs w:val="28"/>
        </w:rPr>
        <w:t>ETL</w:t>
      </w:r>
      <w:r w:rsidR="003A5407" w:rsidRPr="00581E20">
        <w:rPr>
          <w:rFonts w:eastAsia="標楷體"/>
          <w:kern w:val="0"/>
          <w:sz w:val="28"/>
          <w:szCs w:val="28"/>
        </w:rPr>
        <w:t>，平板燈具需出具</w:t>
      </w:r>
      <w:r w:rsidR="00583D1E" w:rsidRPr="00581E20">
        <w:rPr>
          <w:rFonts w:eastAsia="標楷體"/>
          <w:kern w:val="0"/>
          <w:sz w:val="28"/>
          <w:szCs w:val="28"/>
        </w:rPr>
        <w:t>CNS</w:t>
      </w:r>
      <w:r w:rsidR="003A5407" w:rsidRPr="00581E20">
        <w:rPr>
          <w:rFonts w:eastAsia="標楷體"/>
          <w:kern w:val="0"/>
          <w:sz w:val="28"/>
          <w:szCs w:val="28"/>
        </w:rPr>
        <w:t>14115</w:t>
      </w:r>
      <w:r w:rsidR="003A5407" w:rsidRPr="00581E20">
        <w:rPr>
          <w:rFonts w:eastAsia="標楷體"/>
          <w:kern w:val="0"/>
          <w:sz w:val="28"/>
          <w:szCs w:val="28"/>
        </w:rPr>
        <w:t>及</w:t>
      </w:r>
      <w:r w:rsidR="003A5407" w:rsidRPr="00581E20">
        <w:rPr>
          <w:rFonts w:eastAsia="標楷體"/>
          <w:kern w:val="0"/>
          <w:sz w:val="28"/>
          <w:szCs w:val="28"/>
        </w:rPr>
        <w:t>CNS14335</w:t>
      </w:r>
      <w:r w:rsidR="00E926F1" w:rsidRPr="00581E20">
        <w:rPr>
          <w:rFonts w:eastAsia="標楷體"/>
          <w:kern w:val="0"/>
          <w:sz w:val="28"/>
          <w:szCs w:val="28"/>
        </w:rPr>
        <w:t>之</w:t>
      </w:r>
      <w:r w:rsidR="00740388" w:rsidRPr="00581E20">
        <w:rPr>
          <w:rFonts w:eastAsia="標楷體"/>
          <w:kern w:val="0"/>
          <w:sz w:val="28"/>
          <w:szCs w:val="28"/>
        </w:rPr>
        <w:t>有效</w:t>
      </w:r>
      <w:r w:rsidR="00E926F1" w:rsidRPr="00581E20">
        <w:rPr>
          <w:rFonts w:eastAsia="標楷體"/>
          <w:kern w:val="0"/>
          <w:sz w:val="28"/>
          <w:szCs w:val="28"/>
        </w:rPr>
        <w:t>檢測合格報告書。</w:t>
      </w:r>
    </w:p>
    <w:p w:rsidR="00E0576D" w:rsidRPr="00581E20" w:rsidRDefault="00E0576D" w:rsidP="00C63815">
      <w:pPr>
        <w:pStyle w:val="a3"/>
        <w:spacing w:beforeLines="50" w:before="180" w:line="440" w:lineRule="exact"/>
        <w:ind w:leftChars="0" w:left="2570"/>
        <w:jc w:val="both"/>
        <w:rPr>
          <w:rFonts w:ascii="Times New Roman" w:eastAsia="標楷體" w:hAnsi="Times New Roman"/>
          <w:color w:val="FF0000"/>
          <w:spacing w:val="20"/>
          <w:sz w:val="28"/>
          <w:szCs w:val="28"/>
        </w:rPr>
      </w:pPr>
    </w:p>
    <w:p w:rsidR="00E0576D" w:rsidRPr="00581E20" w:rsidRDefault="00122A84" w:rsidP="00C63815">
      <w:pPr>
        <w:pStyle w:val="a3"/>
        <w:numPr>
          <w:ilvl w:val="1"/>
          <w:numId w:val="1"/>
        </w:numPr>
        <w:spacing w:beforeLines="50" w:before="180" w:line="0" w:lineRule="atLeast"/>
        <w:ind w:leftChars="0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 w:rsidRPr="00581E20">
        <w:rPr>
          <w:rFonts w:ascii="Times New Roman" w:eastAsia="標楷體" w:hAnsi="Times New Roman"/>
          <w:spacing w:val="20"/>
          <w:sz w:val="28"/>
          <w:szCs w:val="28"/>
        </w:rPr>
        <w:t>光源之光生物安全性標準設定：所有更換之節能燈管須通過中華民國經濟部標準檢驗局</w:t>
      </w:r>
      <w:r w:rsidR="001B3700" w:rsidRPr="00581E20">
        <w:rPr>
          <w:rFonts w:ascii="Times New Roman" w:eastAsia="標楷體" w:hAnsi="Times New Roman"/>
          <w:spacing w:val="20"/>
          <w:sz w:val="28"/>
          <w:szCs w:val="28"/>
        </w:rPr>
        <w:t xml:space="preserve">CNS </w:t>
      </w:r>
      <w:r w:rsidRPr="00581E20">
        <w:rPr>
          <w:rFonts w:ascii="Times New Roman" w:eastAsia="標楷體" w:hAnsi="Times New Roman"/>
          <w:spacing w:val="20"/>
          <w:sz w:val="28"/>
          <w:szCs w:val="28"/>
        </w:rPr>
        <w:t>15592</w:t>
      </w:r>
      <w:r w:rsidRPr="00581E20">
        <w:rPr>
          <w:rFonts w:ascii="Times New Roman" w:eastAsia="標楷體" w:hAnsi="Times New Roman"/>
          <w:spacing w:val="20"/>
          <w:sz w:val="28"/>
          <w:szCs w:val="28"/>
        </w:rPr>
        <w:t>中之藍光危害項目之「無風險類別」或國際</w:t>
      </w:r>
      <w:r w:rsidRPr="00581E20">
        <w:rPr>
          <w:rFonts w:ascii="Times New Roman" w:eastAsia="標楷體" w:hAnsi="Times New Roman"/>
          <w:spacing w:val="20"/>
          <w:sz w:val="28"/>
          <w:szCs w:val="28"/>
        </w:rPr>
        <w:t>IEC62471</w:t>
      </w:r>
      <w:r w:rsidRPr="00581E20">
        <w:rPr>
          <w:rFonts w:ascii="Times New Roman" w:eastAsia="標楷體" w:hAnsi="Times New Roman"/>
          <w:spacing w:val="20"/>
          <w:sz w:val="28"/>
          <w:szCs w:val="28"/>
        </w:rPr>
        <w:t>之認證。</w:t>
      </w:r>
    </w:p>
    <w:p w:rsidR="00E0576D" w:rsidRPr="00581E20" w:rsidRDefault="00122A84" w:rsidP="00C63815">
      <w:pPr>
        <w:pStyle w:val="a3"/>
        <w:numPr>
          <w:ilvl w:val="1"/>
          <w:numId w:val="1"/>
        </w:numPr>
        <w:spacing w:beforeLines="50" w:before="180" w:line="0" w:lineRule="atLeast"/>
        <w:ind w:leftChars="0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 w:rsidRPr="00581E20">
        <w:rPr>
          <w:rFonts w:ascii="Times New Roman" w:eastAsia="標楷體" w:hAnsi="Times New Roman"/>
          <w:spacing w:val="20"/>
          <w:sz w:val="28"/>
          <w:szCs w:val="28"/>
        </w:rPr>
        <w:t>節電效率標準設定：</w:t>
      </w:r>
    </w:p>
    <w:p w:rsidR="00E0576D" w:rsidRPr="007C630B" w:rsidRDefault="007C630B" w:rsidP="007C630B">
      <w:pPr>
        <w:spacing w:beforeLines="50" w:before="180" w:line="0" w:lineRule="atLeast"/>
        <w:ind w:left="1130" w:hangingChars="353" w:hanging="1130"/>
        <w:jc w:val="both"/>
        <w:rPr>
          <w:rFonts w:eastAsia="標楷體"/>
          <w:color w:val="000000" w:themeColor="text1"/>
          <w:spacing w:val="20"/>
          <w:sz w:val="28"/>
          <w:szCs w:val="28"/>
        </w:rPr>
      </w:pPr>
      <w:r>
        <w:rPr>
          <w:rFonts w:eastAsia="標楷體" w:hint="eastAsia"/>
          <w:spacing w:val="20"/>
          <w:sz w:val="28"/>
          <w:szCs w:val="28"/>
        </w:rPr>
        <w:t xml:space="preserve">   </w:t>
      </w:r>
      <w:r>
        <w:rPr>
          <w:rFonts w:eastAsia="標楷體" w:hint="eastAsia"/>
          <w:spacing w:val="20"/>
          <w:sz w:val="28"/>
          <w:szCs w:val="28"/>
        </w:rPr>
        <w:t>一、</w:t>
      </w:r>
      <w:r w:rsidR="00122A84" w:rsidRPr="007C630B">
        <w:rPr>
          <w:rFonts w:eastAsia="標楷體"/>
          <w:spacing w:val="20"/>
          <w:sz w:val="28"/>
          <w:szCs w:val="28"/>
        </w:rPr>
        <w:t>本案應較實施前之</w:t>
      </w:r>
      <w:bookmarkStart w:id="0" w:name="_GoBack"/>
      <w:bookmarkEnd w:id="0"/>
      <w:r w:rsidR="00122A84" w:rsidRPr="00774314">
        <w:rPr>
          <w:rFonts w:eastAsia="標楷體"/>
          <w:spacing w:val="20"/>
          <w:sz w:val="28"/>
          <w:szCs w:val="28"/>
        </w:rPr>
        <w:t>T8</w:t>
      </w:r>
      <w:r w:rsidR="00122A84" w:rsidRPr="00774314">
        <w:rPr>
          <w:rFonts w:eastAsia="標楷體"/>
          <w:spacing w:val="20"/>
          <w:sz w:val="28"/>
          <w:szCs w:val="28"/>
        </w:rPr>
        <w:t>燈具應有</w:t>
      </w:r>
      <w:r w:rsidR="00122A84" w:rsidRPr="00774314">
        <w:rPr>
          <w:rFonts w:eastAsia="標楷體"/>
          <w:spacing w:val="20"/>
          <w:sz w:val="28"/>
          <w:szCs w:val="28"/>
        </w:rPr>
        <w:t>6</w:t>
      </w:r>
      <w:r w:rsidR="00886061" w:rsidRPr="00774314">
        <w:rPr>
          <w:rFonts w:eastAsia="標楷體" w:hint="eastAsia"/>
          <w:spacing w:val="20"/>
          <w:sz w:val="28"/>
          <w:szCs w:val="28"/>
        </w:rPr>
        <w:t>0</w:t>
      </w:r>
      <w:r w:rsidR="00122A84" w:rsidRPr="00774314">
        <w:rPr>
          <w:rFonts w:eastAsia="標楷體"/>
          <w:spacing w:val="20"/>
          <w:sz w:val="28"/>
          <w:szCs w:val="28"/>
        </w:rPr>
        <w:t>%</w:t>
      </w:r>
      <w:r w:rsidR="00122A84" w:rsidRPr="00774314">
        <w:rPr>
          <w:rFonts w:eastAsia="標楷體"/>
          <w:spacing w:val="20"/>
          <w:sz w:val="28"/>
          <w:szCs w:val="28"/>
        </w:rPr>
        <w:t>以上，</w:t>
      </w:r>
      <w:r w:rsidR="00A34480" w:rsidRPr="00774314">
        <w:rPr>
          <w:rFonts w:eastAsia="標楷體"/>
          <w:spacing w:val="20"/>
          <w:sz w:val="28"/>
          <w:szCs w:val="28"/>
        </w:rPr>
        <w:t>T5</w:t>
      </w:r>
      <w:r w:rsidR="00A34480" w:rsidRPr="00774314">
        <w:rPr>
          <w:rFonts w:eastAsia="標楷體"/>
          <w:spacing w:val="20"/>
          <w:sz w:val="28"/>
          <w:szCs w:val="28"/>
        </w:rPr>
        <w:t>燈具應有</w:t>
      </w:r>
      <w:r w:rsidR="00A34480" w:rsidRPr="00774314">
        <w:rPr>
          <w:rFonts w:eastAsia="標楷體"/>
          <w:spacing w:val="20"/>
          <w:sz w:val="28"/>
          <w:szCs w:val="28"/>
        </w:rPr>
        <w:t>45%</w:t>
      </w:r>
      <w:r w:rsidR="00A34480" w:rsidRPr="00774314">
        <w:rPr>
          <w:rFonts w:eastAsia="標楷體"/>
          <w:spacing w:val="20"/>
          <w:sz w:val="28"/>
          <w:szCs w:val="28"/>
        </w:rPr>
        <w:t>以上，其餘燈具應有</w:t>
      </w:r>
      <w:r w:rsidR="00A34480" w:rsidRPr="00774314">
        <w:rPr>
          <w:rFonts w:eastAsia="標楷體"/>
          <w:spacing w:val="20"/>
          <w:sz w:val="28"/>
          <w:szCs w:val="28"/>
        </w:rPr>
        <w:t>40%</w:t>
      </w:r>
      <w:r w:rsidR="00745C23" w:rsidRPr="00774314">
        <w:rPr>
          <w:rFonts w:eastAsia="標楷體"/>
          <w:spacing w:val="20"/>
          <w:sz w:val="28"/>
          <w:szCs w:val="28"/>
        </w:rPr>
        <w:t xml:space="preserve"> </w:t>
      </w:r>
      <w:r w:rsidR="00A34480" w:rsidRPr="00774314">
        <w:rPr>
          <w:rFonts w:eastAsia="標楷體"/>
          <w:spacing w:val="20"/>
          <w:sz w:val="28"/>
          <w:szCs w:val="28"/>
        </w:rPr>
        <w:t>以上之節電效率。</w:t>
      </w:r>
      <w:r w:rsidR="00E60980" w:rsidRPr="00774314">
        <w:rPr>
          <w:rFonts w:eastAsia="標楷體"/>
          <w:spacing w:val="20"/>
          <w:sz w:val="28"/>
          <w:szCs w:val="28"/>
        </w:rPr>
        <w:t>換裝前之燈具原始功率應以機關之智慧電表量測。</w:t>
      </w:r>
      <w:r w:rsidR="00122A84" w:rsidRPr="00774314">
        <w:rPr>
          <w:rFonts w:eastAsia="標楷體"/>
          <w:spacing w:val="20"/>
          <w:sz w:val="28"/>
          <w:szCs w:val="28"/>
        </w:rPr>
        <w:t>未達此節</w:t>
      </w:r>
      <w:r w:rsidR="00A34480" w:rsidRPr="00774314">
        <w:rPr>
          <w:rFonts w:eastAsia="標楷體"/>
          <w:spacing w:val="20"/>
          <w:sz w:val="28"/>
          <w:szCs w:val="28"/>
        </w:rPr>
        <w:t>電</w:t>
      </w:r>
      <w:r w:rsidR="00122A84" w:rsidRPr="00774314">
        <w:rPr>
          <w:rFonts w:eastAsia="標楷體"/>
          <w:spacing w:val="20"/>
          <w:sz w:val="28"/>
          <w:szCs w:val="28"/>
        </w:rPr>
        <w:t>效率，機關得依節電比例減少支付租金費用</w:t>
      </w:r>
      <w:r w:rsidR="00122A84" w:rsidRPr="00774314">
        <w:rPr>
          <w:rFonts w:eastAsia="標楷體"/>
          <w:color w:val="000000" w:themeColor="text1"/>
          <w:spacing w:val="20"/>
          <w:sz w:val="28"/>
          <w:szCs w:val="28"/>
        </w:rPr>
        <w:t>(</w:t>
      </w:r>
      <w:r w:rsidR="00122A84" w:rsidRPr="00774314">
        <w:rPr>
          <w:rFonts w:eastAsia="標楷體"/>
          <w:color w:val="000000" w:themeColor="text1"/>
          <w:spacing w:val="20"/>
          <w:sz w:val="28"/>
          <w:szCs w:val="28"/>
        </w:rPr>
        <w:t>例</w:t>
      </w:r>
      <w:r w:rsidR="00745C23" w:rsidRPr="00774314">
        <w:rPr>
          <w:color w:val="000000" w:themeColor="text1"/>
          <w:spacing w:val="20"/>
          <w:sz w:val="28"/>
          <w:szCs w:val="28"/>
        </w:rPr>
        <w:t>：</w:t>
      </w:r>
      <w:r w:rsidR="00122A84" w:rsidRPr="00774314">
        <w:rPr>
          <w:rFonts w:eastAsia="標楷體"/>
          <w:color w:val="000000" w:themeColor="text1"/>
          <w:spacing w:val="20"/>
          <w:sz w:val="28"/>
          <w:szCs w:val="28"/>
        </w:rPr>
        <w:t>當</w:t>
      </w:r>
      <w:r w:rsidR="00A34480" w:rsidRPr="00774314">
        <w:rPr>
          <w:rFonts w:eastAsia="標楷體"/>
          <w:color w:val="000000" w:themeColor="text1"/>
          <w:spacing w:val="20"/>
          <w:sz w:val="28"/>
          <w:szCs w:val="28"/>
        </w:rPr>
        <w:t>月</w:t>
      </w:r>
      <w:r w:rsidR="00122A84" w:rsidRPr="00774314">
        <w:rPr>
          <w:rFonts w:eastAsia="標楷體"/>
          <w:color w:val="000000" w:themeColor="text1"/>
          <w:spacing w:val="20"/>
          <w:sz w:val="28"/>
          <w:szCs w:val="28"/>
        </w:rPr>
        <w:t>T8</w:t>
      </w:r>
      <w:r w:rsidR="00122A84" w:rsidRPr="00774314">
        <w:rPr>
          <w:rFonts w:eastAsia="標楷體"/>
          <w:color w:val="000000" w:themeColor="text1"/>
          <w:spacing w:val="20"/>
          <w:sz w:val="28"/>
          <w:szCs w:val="28"/>
        </w:rPr>
        <w:t>節電效率僅達</w:t>
      </w:r>
      <w:r w:rsidR="0060701E" w:rsidRPr="00774314">
        <w:rPr>
          <w:rFonts w:eastAsia="標楷體"/>
          <w:color w:val="000000" w:themeColor="text1"/>
          <w:spacing w:val="20"/>
          <w:sz w:val="28"/>
          <w:szCs w:val="28"/>
        </w:rPr>
        <w:t>58</w:t>
      </w:r>
      <w:r w:rsidR="00122A84" w:rsidRPr="00774314">
        <w:rPr>
          <w:rFonts w:eastAsia="標楷體"/>
          <w:color w:val="000000" w:themeColor="text1"/>
          <w:spacing w:val="20"/>
          <w:sz w:val="28"/>
          <w:szCs w:val="28"/>
        </w:rPr>
        <w:t>%</w:t>
      </w:r>
      <w:r w:rsidR="00122A84" w:rsidRPr="00774314">
        <w:rPr>
          <w:rFonts w:eastAsia="標楷體"/>
          <w:color w:val="000000" w:themeColor="text1"/>
          <w:spacing w:val="20"/>
          <w:sz w:val="28"/>
          <w:szCs w:val="28"/>
        </w:rPr>
        <w:t>，未達合約要求標準</w:t>
      </w:r>
      <w:r w:rsidR="00122A84" w:rsidRPr="00774314">
        <w:rPr>
          <w:rFonts w:eastAsia="標楷體"/>
          <w:color w:val="000000" w:themeColor="text1"/>
          <w:spacing w:val="20"/>
          <w:sz w:val="28"/>
          <w:szCs w:val="28"/>
        </w:rPr>
        <w:t>6</w:t>
      </w:r>
      <w:r w:rsidR="0060701E" w:rsidRPr="00774314">
        <w:rPr>
          <w:rFonts w:eastAsia="標楷體"/>
          <w:color w:val="000000" w:themeColor="text1"/>
          <w:spacing w:val="20"/>
          <w:sz w:val="28"/>
          <w:szCs w:val="28"/>
        </w:rPr>
        <w:t>0</w:t>
      </w:r>
      <w:r w:rsidR="00122A84" w:rsidRPr="00774314">
        <w:rPr>
          <w:rFonts w:eastAsia="標楷體"/>
          <w:color w:val="000000" w:themeColor="text1"/>
          <w:spacing w:val="20"/>
          <w:sz w:val="28"/>
          <w:szCs w:val="28"/>
        </w:rPr>
        <w:t>%</w:t>
      </w:r>
      <w:r w:rsidR="00122A84" w:rsidRPr="00774314">
        <w:rPr>
          <w:rFonts w:eastAsia="標楷體"/>
          <w:color w:val="000000" w:themeColor="text1"/>
          <w:spacing w:val="20"/>
          <w:sz w:val="28"/>
          <w:szCs w:val="28"/>
        </w:rPr>
        <w:t>，機關實際每</w:t>
      </w:r>
      <w:r w:rsidR="00827F98" w:rsidRPr="00774314">
        <w:rPr>
          <w:rFonts w:eastAsia="標楷體"/>
          <w:color w:val="000000" w:themeColor="text1"/>
          <w:spacing w:val="20"/>
          <w:sz w:val="28"/>
          <w:szCs w:val="28"/>
        </w:rPr>
        <w:t>年</w:t>
      </w:r>
      <w:r w:rsidR="00122A84" w:rsidRPr="00774314">
        <w:rPr>
          <w:rFonts w:eastAsia="標楷體"/>
          <w:color w:val="000000" w:themeColor="text1"/>
          <w:spacing w:val="20"/>
          <w:sz w:val="28"/>
          <w:szCs w:val="28"/>
        </w:rPr>
        <w:t>支付廠商租金為</w:t>
      </w:r>
      <w:r w:rsidR="00827F98" w:rsidRPr="00774314">
        <w:rPr>
          <w:rFonts w:eastAsia="標楷體"/>
          <w:color w:val="000000" w:themeColor="text1"/>
          <w:spacing w:val="20"/>
          <w:sz w:val="28"/>
          <w:szCs w:val="28"/>
        </w:rPr>
        <w:t>10</w:t>
      </w:r>
      <w:r w:rsidR="001B3700" w:rsidRPr="00774314">
        <w:rPr>
          <w:rFonts w:eastAsia="標楷體"/>
          <w:color w:val="000000" w:themeColor="text1"/>
          <w:spacing w:val="20"/>
          <w:sz w:val="28"/>
          <w:szCs w:val="28"/>
        </w:rPr>
        <w:t>,</w:t>
      </w:r>
      <w:r w:rsidR="00122A84" w:rsidRPr="00774314">
        <w:rPr>
          <w:rFonts w:eastAsia="標楷體"/>
          <w:color w:val="000000" w:themeColor="text1"/>
          <w:spacing w:val="20"/>
          <w:sz w:val="28"/>
          <w:szCs w:val="28"/>
        </w:rPr>
        <w:t>000</w:t>
      </w:r>
      <w:r w:rsidR="00122A84" w:rsidRPr="00774314">
        <w:rPr>
          <w:rFonts w:eastAsia="標楷體"/>
          <w:color w:val="000000" w:themeColor="text1"/>
          <w:spacing w:val="20"/>
          <w:sz w:val="28"/>
          <w:szCs w:val="28"/>
        </w:rPr>
        <w:t>元，故當</w:t>
      </w:r>
      <w:r w:rsidR="00A34480" w:rsidRPr="00774314">
        <w:rPr>
          <w:rFonts w:eastAsia="標楷體"/>
          <w:color w:val="000000" w:themeColor="text1"/>
          <w:spacing w:val="20"/>
          <w:sz w:val="28"/>
          <w:szCs w:val="28"/>
        </w:rPr>
        <w:t>月</w:t>
      </w:r>
      <w:r w:rsidR="00122A84" w:rsidRPr="00774314">
        <w:rPr>
          <w:rFonts w:eastAsia="標楷體"/>
          <w:color w:val="000000" w:themeColor="text1"/>
          <w:spacing w:val="20"/>
          <w:sz w:val="28"/>
          <w:szCs w:val="28"/>
        </w:rPr>
        <w:t>租金為</w:t>
      </w:r>
      <w:r w:rsidR="00827F98" w:rsidRPr="00774314">
        <w:rPr>
          <w:rFonts w:eastAsia="標楷體"/>
          <w:color w:val="000000" w:themeColor="text1"/>
          <w:spacing w:val="20"/>
          <w:sz w:val="28"/>
          <w:szCs w:val="28"/>
        </w:rPr>
        <w:t>10</w:t>
      </w:r>
      <w:r w:rsidR="001B3700" w:rsidRPr="00774314">
        <w:rPr>
          <w:rFonts w:eastAsia="標楷體"/>
          <w:color w:val="000000" w:themeColor="text1"/>
          <w:spacing w:val="20"/>
          <w:sz w:val="28"/>
          <w:szCs w:val="28"/>
        </w:rPr>
        <w:t>,</w:t>
      </w:r>
      <w:r w:rsidR="00122A84" w:rsidRPr="00774314">
        <w:rPr>
          <w:rFonts w:eastAsia="標楷體"/>
          <w:color w:val="000000" w:themeColor="text1"/>
          <w:spacing w:val="20"/>
          <w:sz w:val="28"/>
          <w:szCs w:val="28"/>
        </w:rPr>
        <w:t>000</w:t>
      </w:r>
      <w:r w:rsidR="00254460" w:rsidRPr="00774314">
        <w:rPr>
          <w:rFonts w:eastAsia="標楷體"/>
          <w:color w:val="000000" w:themeColor="text1"/>
          <w:spacing w:val="20"/>
          <w:sz w:val="28"/>
          <w:szCs w:val="28"/>
        </w:rPr>
        <w:t xml:space="preserve"> </w:t>
      </w:r>
      <w:r w:rsidR="00122A84" w:rsidRPr="00774314">
        <w:rPr>
          <w:rFonts w:eastAsia="標楷體"/>
          <w:color w:val="000000" w:themeColor="text1"/>
          <w:spacing w:val="20"/>
          <w:sz w:val="28"/>
          <w:szCs w:val="28"/>
        </w:rPr>
        <w:t>*</w:t>
      </w:r>
      <w:r w:rsidR="00254460" w:rsidRPr="00774314">
        <w:rPr>
          <w:rFonts w:eastAsia="標楷體"/>
          <w:color w:val="000000" w:themeColor="text1"/>
          <w:spacing w:val="20"/>
          <w:sz w:val="28"/>
          <w:szCs w:val="28"/>
        </w:rPr>
        <w:t xml:space="preserve"> </w:t>
      </w:r>
      <w:r w:rsidR="0060701E" w:rsidRPr="00774314">
        <w:rPr>
          <w:rFonts w:eastAsia="標楷體"/>
          <w:color w:val="000000" w:themeColor="text1"/>
          <w:spacing w:val="20"/>
          <w:sz w:val="28"/>
          <w:szCs w:val="28"/>
        </w:rPr>
        <w:t>58</w:t>
      </w:r>
      <w:r w:rsidR="00122A84" w:rsidRPr="00774314">
        <w:rPr>
          <w:rFonts w:eastAsia="標楷體"/>
          <w:color w:val="000000" w:themeColor="text1"/>
          <w:spacing w:val="20"/>
          <w:sz w:val="28"/>
          <w:szCs w:val="28"/>
        </w:rPr>
        <w:t>%/6</w:t>
      </w:r>
      <w:r w:rsidR="0060701E" w:rsidRPr="00774314">
        <w:rPr>
          <w:rFonts w:eastAsia="標楷體"/>
          <w:color w:val="000000" w:themeColor="text1"/>
          <w:spacing w:val="20"/>
          <w:sz w:val="28"/>
          <w:szCs w:val="28"/>
        </w:rPr>
        <w:t>0</w:t>
      </w:r>
      <w:r w:rsidR="00122A84" w:rsidRPr="00774314">
        <w:rPr>
          <w:rFonts w:eastAsia="標楷體"/>
          <w:color w:val="000000" w:themeColor="text1"/>
          <w:spacing w:val="20"/>
          <w:sz w:val="28"/>
          <w:szCs w:val="28"/>
        </w:rPr>
        <w:t>%</w:t>
      </w:r>
      <w:r w:rsidR="00254460" w:rsidRPr="00774314">
        <w:rPr>
          <w:rFonts w:eastAsia="標楷體"/>
          <w:color w:val="000000" w:themeColor="text1"/>
          <w:spacing w:val="20"/>
          <w:sz w:val="28"/>
          <w:szCs w:val="28"/>
        </w:rPr>
        <w:t xml:space="preserve"> </w:t>
      </w:r>
      <w:r w:rsidR="00122A84" w:rsidRPr="00774314">
        <w:rPr>
          <w:rFonts w:eastAsia="標楷體"/>
          <w:color w:val="000000" w:themeColor="text1"/>
          <w:spacing w:val="20"/>
          <w:sz w:val="28"/>
          <w:szCs w:val="28"/>
        </w:rPr>
        <w:t>=</w:t>
      </w:r>
      <w:r w:rsidR="00254460" w:rsidRPr="00774314">
        <w:rPr>
          <w:rFonts w:eastAsia="標楷體"/>
          <w:color w:val="000000" w:themeColor="text1"/>
          <w:spacing w:val="20"/>
          <w:sz w:val="28"/>
          <w:szCs w:val="28"/>
        </w:rPr>
        <w:t xml:space="preserve"> </w:t>
      </w:r>
      <w:r w:rsidR="00827F98" w:rsidRPr="00774314">
        <w:rPr>
          <w:rFonts w:eastAsia="標楷體"/>
          <w:color w:val="000000" w:themeColor="text1"/>
          <w:spacing w:val="20"/>
          <w:sz w:val="28"/>
          <w:szCs w:val="28"/>
        </w:rPr>
        <w:t>9</w:t>
      </w:r>
      <w:r w:rsidR="00A34480" w:rsidRPr="007C630B">
        <w:rPr>
          <w:rFonts w:eastAsia="標楷體"/>
          <w:color w:val="000000" w:themeColor="text1"/>
          <w:spacing w:val="20"/>
          <w:sz w:val="28"/>
          <w:szCs w:val="28"/>
        </w:rPr>
        <w:t>,</w:t>
      </w:r>
      <w:r w:rsidR="0060701E" w:rsidRPr="007C630B">
        <w:rPr>
          <w:rFonts w:eastAsia="標楷體"/>
          <w:color w:val="000000" w:themeColor="text1"/>
          <w:spacing w:val="20"/>
          <w:sz w:val="28"/>
          <w:szCs w:val="28"/>
        </w:rPr>
        <w:t>666</w:t>
      </w:r>
      <w:r w:rsidR="00122A84" w:rsidRPr="007C630B">
        <w:rPr>
          <w:rFonts w:eastAsia="標楷體"/>
          <w:color w:val="000000" w:themeColor="text1"/>
          <w:spacing w:val="20"/>
          <w:sz w:val="28"/>
          <w:szCs w:val="28"/>
        </w:rPr>
        <w:t>元，小數點無條件捨去</w:t>
      </w:r>
      <w:r w:rsidR="00122A84" w:rsidRPr="007C630B">
        <w:rPr>
          <w:rFonts w:eastAsia="標楷體"/>
          <w:color w:val="000000" w:themeColor="text1"/>
          <w:spacing w:val="20"/>
          <w:sz w:val="28"/>
          <w:szCs w:val="28"/>
        </w:rPr>
        <w:t>)</w:t>
      </w:r>
      <w:r w:rsidR="00122A84" w:rsidRPr="007C630B">
        <w:rPr>
          <w:rFonts w:eastAsia="標楷體"/>
          <w:color w:val="000000" w:themeColor="text1"/>
          <w:spacing w:val="20"/>
          <w:sz w:val="28"/>
          <w:szCs w:val="28"/>
        </w:rPr>
        <w:t>。</w:t>
      </w:r>
    </w:p>
    <w:p w:rsidR="00E0576D" w:rsidRPr="007C630B" w:rsidRDefault="007C630B" w:rsidP="007C630B">
      <w:pPr>
        <w:spacing w:beforeLines="50" w:before="180" w:line="0" w:lineRule="atLeast"/>
        <w:ind w:left="1130" w:hangingChars="353" w:hanging="1130"/>
        <w:jc w:val="both"/>
        <w:rPr>
          <w:rFonts w:eastAsia="標楷體"/>
          <w:spacing w:val="20"/>
          <w:sz w:val="28"/>
          <w:szCs w:val="28"/>
        </w:rPr>
      </w:pPr>
      <w:r>
        <w:rPr>
          <w:rFonts w:eastAsia="標楷體" w:hint="eastAsia"/>
          <w:spacing w:val="20"/>
          <w:sz w:val="28"/>
          <w:szCs w:val="28"/>
        </w:rPr>
        <w:t xml:space="preserve">   </w:t>
      </w:r>
      <w:r>
        <w:rPr>
          <w:rFonts w:eastAsia="標楷體" w:hint="eastAsia"/>
          <w:spacing w:val="20"/>
          <w:sz w:val="28"/>
          <w:szCs w:val="28"/>
        </w:rPr>
        <w:t>二、</w:t>
      </w:r>
      <w:r w:rsidR="0045798E" w:rsidRPr="007C630B">
        <w:rPr>
          <w:rFonts w:eastAsia="標楷體"/>
          <w:spacing w:val="20"/>
          <w:sz w:val="28"/>
          <w:szCs w:val="28"/>
        </w:rPr>
        <w:t>為考量</w:t>
      </w:r>
      <w:r w:rsidR="0045798E" w:rsidRPr="007C630B">
        <w:rPr>
          <w:rFonts w:eastAsia="標楷體"/>
          <w:spacing w:val="20"/>
          <w:sz w:val="28"/>
          <w:szCs w:val="28"/>
        </w:rPr>
        <w:t>LED</w:t>
      </w:r>
      <w:r w:rsidR="0045798E" w:rsidRPr="007C630B">
        <w:rPr>
          <w:rFonts w:eastAsia="標楷體"/>
          <w:spacing w:val="20"/>
          <w:sz w:val="28"/>
          <w:szCs w:val="28"/>
        </w:rPr>
        <w:t>燈管本身之衰退情形，參照北美照明協會</w:t>
      </w:r>
      <w:r w:rsidR="0045798E" w:rsidRPr="007C630B">
        <w:rPr>
          <w:rFonts w:eastAsia="標楷體"/>
          <w:spacing w:val="20"/>
          <w:sz w:val="28"/>
          <w:szCs w:val="28"/>
        </w:rPr>
        <w:t>IESNA LM-80</w:t>
      </w:r>
      <w:r w:rsidR="0045798E" w:rsidRPr="007C630B">
        <w:rPr>
          <w:rFonts w:eastAsia="標楷體"/>
          <w:spacing w:val="20"/>
          <w:sz w:val="28"/>
          <w:szCs w:val="28"/>
        </w:rPr>
        <w:t>之規範，於第</w:t>
      </w:r>
      <w:r w:rsidR="0045798E" w:rsidRPr="007C630B">
        <w:rPr>
          <w:rFonts w:eastAsia="標楷體"/>
          <w:spacing w:val="20"/>
          <w:sz w:val="28"/>
          <w:szCs w:val="28"/>
        </w:rPr>
        <w:t>1</w:t>
      </w:r>
      <w:r w:rsidR="0045798E" w:rsidRPr="007C630B">
        <w:rPr>
          <w:rFonts w:eastAsia="標楷體"/>
          <w:spacing w:val="20"/>
          <w:sz w:val="28"/>
          <w:szCs w:val="28"/>
        </w:rPr>
        <w:t>年</w:t>
      </w:r>
      <w:r w:rsidR="00FE57CA" w:rsidRPr="007C630B">
        <w:rPr>
          <w:rFonts w:eastAsia="標楷體"/>
          <w:spacing w:val="20"/>
          <w:sz w:val="28"/>
          <w:szCs w:val="28"/>
        </w:rPr>
        <w:t>照度測量</w:t>
      </w:r>
      <w:r w:rsidR="0045798E" w:rsidRPr="007C630B">
        <w:rPr>
          <w:rFonts w:eastAsia="標楷體"/>
          <w:spacing w:val="20"/>
          <w:sz w:val="28"/>
          <w:szCs w:val="28"/>
        </w:rPr>
        <w:t>時</w:t>
      </w:r>
      <w:r w:rsidR="00FE57CA" w:rsidRPr="007C630B">
        <w:rPr>
          <w:rFonts w:eastAsia="標楷體"/>
          <w:spacing w:val="20"/>
          <w:sz w:val="28"/>
          <w:szCs w:val="28"/>
        </w:rPr>
        <w:t>須達</w:t>
      </w:r>
      <w:r w:rsidR="00AB1067" w:rsidRPr="007C630B">
        <w:rPr>
          <w:rFonts w:eastAsia="標楷體"/>
          <w:spacing w:val="20"/>
          <w:sz w:val="28"/>
          <w:szCs w:val="28"/>
        </w:rPr>
        <w:t>換裝後照度之</w:t>
      </w:r>
      <w:r w:rsidR="00FE57CA" w:rsidRPr="007C630B">
        <w:rPr>
          <w:rFonts w:eastAsia="標楷體"/>
          <w:spacing w:val="20"/>
          <w:sz w:val="28"/>
          <w:szCs w:val="28"/>
        </w:rPr>
        <w:t>98%</w:t>
      </w:r>
      <w:r w:rsidR="00745C23" w:rsidRPr="007C630B">
        <w:rPr>
          <w:rFonts w:eastAsia="標楷體"/>
          <w:spacing w:val="20"/>
          <w:sz w:val="28"/>
          <w:szCs w:val="28"/>
        </w:rPr>
        <w:t>；</w:t>
      </w:r>
      <w:r w:rsidR="0045798E" w:rsidRPr="007C630B">
        <w:rPr>
          <w:rFonts w:eastAsia="標楷體"/>
          <w:spacing w:val="20"/>
          <w:sz w:val="28"/>
          <w:szCs w:val="28"/>
        </w:rPr>
        <w:t>第</w:t>
      </w:r>
      <w:r w:rsidR="0045798E" w:rsidRPr="007C630B">
        <w:rPr>
          <w:rFonts w:eastAsia="標楷體"/>
          <w:spacing w:val="20"/>
          <w:sz w:val="28"/>
          <w:szCs w:val="28"/>
        </w:rPr>
        <w:t>2</w:t>
      </w:r>
      <w:r w:rsidR="0045798E" w:rsidRPr="007C630B">
        <w:rPr>
          <w:rFonts w:eastAsia="標楷體"/>
          <w:spacing w:val="20"/>
          <w:sz w:val="28"/>
          <w:szCs w:val="28"/>
        </w:rPr>
        <w:t>、</w:t>
      </w:r>
      <w:r w:rsidR="0045798E" w:rsidRPr="007C630B">
        <w:rPr>
          <w:rFonts w:eastAsia="標楷體"/>
          <w:spacing w:val="20"/>
          <w:sz w:val="28"/>
          <w:szCs w:val="28"/>
        </w:rPr>
        <w:t>3</w:t>
      </w:r>
      <w:r w:rsidR="0045798E" w:rsidRPr="007C630B">
        <w:rPr>
          <w:rFonts w:eastAsia="標楷體"/>
          <w:spacing w:val="20"/>
          <w:sz w:val="28"/>
          <w:szCs w:val="28"/>
        </w:rPr>
        <w:t>年</w:t>
      </w:r>
      <w:r w:rsidR="00FE57CA" w:rsidRPr="007C630B">
        <w:rPr>
          <w:rFonts w:eastAsia="標楷體"/>
          <w:spacing w:val="20"/>
          <w:sz w:val="28"/>
          <w:szCs w:val="28"/>
        </w:rPr>
        <w:t>照度測量時須達</w:t>
      </w:r>
      <w:r w:rsidR="00FE57CA" w:rsidRPr="007C630B">
        <w:rPr>
          <w:rFonts w:eastAsia="標楷體"/>
          <w:spacing w:val="20"/>
          <w:sz w:val="28"/>
          <w:szCs w:val="28"/>
        </w:rPr>
        <w:t>95</w:t>
      </w:r>
      <w:r w:rsidR="0045798E" w:rsidRPr="007C630B">
        <w:rPr>
          <w:rFonts w:eastAsia="標楷體"/>
          <w:spacing w:val="20"/>
          <w:sz w:val="28"/>
          <w:szCs w:val="28"/>
        </w:rPr>
        <w:t>%</w:t>
      </w:r>
      <w:r w:rsidR="00FE57CA" w:rsidRPr="007C630B">
        <w:rPr>
          <w:rFonts w:eastAsia="標楷體"/>
          <w:spacing w:val="20"/>
          <w:sz w:val="28"/>
          <w:szCs w:val="28"/>
        </w:rPr>
        <w:t>，</w:t>
      </w:r>
      <w:r w:rsidR="0045798E" w:rsidRPr="007C630B">
        <w:rPr>
          <w:rFonts w:eastAsia="標楷體"/>
          <w:spacing w:val="20"/>
          <w:sz w:val="28"/>
          <w:szCs w:val="28"/>
        </w:rPr>
        <w:t>不扣租金</w:t>
      </w:r>
      <w:r w:rsidR="00745C23" w:rsidRPr="007C630B">
        <w:rPr>
          <w:rFonts w:eastAsia="標楷體"/>
          <w:spacing w:val="20"/>
          <w:sz w:val="28"/>
          <w:szCs w:val="28"/>
        </w:rPr>
        <w:t>；</w:t>
      </w:r>
      <w:r w:rsidR="0045798E" w:rsidRPr="007C630B">
        <w:rPr>
          <w:rFonts w:eastAsia="標楷體"/>
          <w:spacing w:val="20"/>
          <w:sz w:val="28"/>
          <w:szCs w:val="28"/>
        </w:rPr>
        <w:t>第</w:t>
      </w:r>
      <w:r w:rsidR="0045798E" w:rsidRPr="007C630B">
        <w:rPr>
          <w:rFonts w:eastAsia="標楷體"/>
          <w:spacing w:val="20"/>
          <w:sz w:val="28"/>
          <w:szCs w:val="28"/>
        </w:rPr>
        <w:t>4</w:t>
      </w:r>
      <w:r w:rsidR="0045798E" w:rsidRPr="007C630B">
        <w:rPr>
          <w:rFonts w:eastAsia="標楷體"/>
          <w:spacing w:val="20"/>
          <w:sz w:val="28"/>
          <w:szCs w:val="28"/>
        </w:rPr>
        <w:t>年</w:t>
      </w:r>
      <w:r w:rsidR="00FE57CA" w:rsidRPr="007C630B">
        <w:rPr>
          <w:rFonts w:eastAsia="標楷體"/>
          <w:spacing w:val="20"/>
          <w:sz w:val="28"/>
          <w:szCs w:val="28"/>
        </w:rPr>
        <w:t>照度測量時須達</w:t>
      </w:r>
      <w:r w:rsidR="00FE57CA" w:rsidRPr="007C630B">
        <w:rPr>
          <w:rFonts w:eastAsia="標楷體"/>
          <w:spacing w:val="20"/>
          <w:sz w:val="28"/>
          <w:szCs w:val="28"/>
        </w:rPr>
        <w:t>93</w:t>
      </w:r>
      <w:r w:rsidR="0045798E" w:rsidRPr="007C630B">
        <w:rPr>
          <w:rFonts w:eastAsia="標楷體"/>
          <w:spacing w:val="20"/>
          <w:sz w:val="28"/>
          <w:szCs w:val="28"/>
        </w:rPr>
        <w:t>%</w:t>
      </w:r>
      <w:r w:rsidR="0045798E" w:rsidRPr="007C630B">
        <w:rPr>
          <w:rFonts w:eastAsia="標楷體"/>
          <w:spacing w:val="20"/>
          <w:sz w:val="28"/>
          <w:szCs w:val="28"/>
        </w:rPr>
        <w:t>，不扣租金。若</w:t>
      </w:r>
      <w:r w:rsidR="00995DA9" w:rsidRPr="007C630B">
        <w:rPr>
          <w:rFonts w:eastAsia="標楷體"/>
          <w:spacing w:val="20"/>
          <w:sz w:val="28"/>
          <w:szCs w:val="28"/>
        </w:rPr>
        <w:t>照度測量未達</w:t>
      </w:r>
      <w:r w:rsidR="0045798E" w:rsidRPr="007C630B">
        <w:rPr>
          <w:rFonts w:eastAsia="標楷體"/>
          <w:spacing w:val="20"/>
          <w:sz w:val="28"/>
          <w:szCs w:val="28"/>
        </w:rPr>
        <w:t>此標準，</w:t>
      </w:r>
      <w:r w:rsidR="009C5C2D" w:rsidRPr="007C630B">
        <w:rPr>
          <w:rFonts w:eastAsia="標楷體"/>
          <w:spacing w:val="20"/>
          <w:sz w:val="28"/>
          <w:szCs w:val="28"/>
        </w:rPr>
        <w:t>機關得依</w:t>
      </w:r>
      <w:r w:rsidR="00AB7224" w:rsidRPr="007C630B">
        <w:rPr>
          <w:rFonts w:eastAsia="標楷體"/>
          <w:spacing w:val="20"/>
          <w:sz w:val="28"/>
          <w:szCs w:val="28"/>
        </w:rPr>
        <w:t>照度不足比例</w:t>
      </w:r>
      <w:r w:rsidR="00C02295" w:rsidRPr="007C630B">
        <w:rPr>
          <w:rFonts w:eastAsia="標楷體"/>
          <w:spacing w:val="20"/>
          <w:sz w:val="28"/>
          <w:szCs w:val="28"/>
        </w:rPr>
        <w:t>從租金中扣</w:t>
      </w:r>
      <w:r w:rsidR="0045798E" w:rsidRPr="007C630B">
        <w:rPr>
          <w:rFonts w:eastAsia="標楷體"/>
          <w:spacing w:val="20"/>
          <w:sz w:val="28"/>
          <w:szCs w:val="28"/>
        </w:rPr>
        <w:t>款</w:t>
      </w:r>
      <w:r w:rsidR="006A68CE" w:rsidRPr="007C630B">
        <w:rPr>
          <w:rFonts w:eastAsia="標楷體"/>
          <w:spacing w:val="20"/>
          <w:sz w:val="28"/>
          <w:szCs w:val="28"/>
        </w:rPr>
        <w:t>(</w:t>
      </w:r>
      <w:r w:rsidR="006A68CE" w:rsidRPr="007C630B">
        <w:rPr>
          <w:rFonts w:eastAsia="標楷體"/>
          <w:spacing w:val="20"/>
          <w:sz w:val="28"/>
          <w:szCs w:val="28"/>
        </w:rPr>
        <w:t>例</w:t>
      </w:r>
      <w:r w:rsidR="00745C23" w:rsidRPr="007C630B">
        <w:rPr>
          <w:spacing w:val="20"/>
          <w:sz w:val="28"/>
          <w:szCs w:val="28"/>
        </w:rPr>
        <w:t>：</w:t>
      </w:r>
      <w:r w:rsidR="008464A6" w:rsidRPr="007C630B">
        <w:rPr>
          <w:rFonts w:eastAsia="標楷體"/>
          <w:spacing w:val="20"/>
          <w:sz w:val="28"/>
          <w:szCs w:val="28"/>
        </w:rPr>
        <w:t>第一年</w:t>
      </w:r>
      <w:r w:rsidR="006A68CE" w:rsidRPr="007C630B">
        <w:rPr>
          <w:rFonts w:eastAsia="標楷體"/>
          <w:spacing w:val="20"/>
          <w:sz w:val="28"/>
          <w:szCs w:val="28"/>
        </w:rPr>
        <w:t>照度僅達</w:t>
      </w:r>
      <w:r w:rsidR="008464A6" w:rsidRPr="007C630B">
        <w:rPr>
          <w:rFonts w:eastAsia="標楷體"/>
          <w:spacing w:val="20"/>
          <w:sz w:val="28"/>
          <w:szCs w:val="28"/>
        </w:rPr>
        <w:t>95</w:t>
      </w:r>
      <w:r w:rsidR="006A68CE" w:rsidRPr="007C630B">
        <w:rPr>
          <w:rFonts w:eastAsia="標楷體"/>
          <w:spacing w:val="20"/>
          <w:sz w:val="28"/>
          <w:szCs w:val="28"/>
        </w:rPr>
        <w:t>%</w:t>
      </w:r>
      <w:r w:rsidR="006A68CE" w:rsidRPr="007C630B">
        <w:rPr>
          <w:rFonts w:eastAsia="標楷體"/>
          <w:spacing w:val="20"/>
          <w:sz w:val="28"/>
          <w:szCs w:val="28"/>
        </w:rPr>
        <w:t>，未達合約要求標準</w:t>
      </w:r>
      <w:r w:rsidR="008464A6" w:rsidRPr="007C630B">
        <w:rPr>
          <w:rFonts w:eastAsia="標楷體"/>
          <w:spacing w:val="20"/>
          <w:sz w:val="28"/>
          <w:szCs w:val="28"/>
        </w:rPr>
        <w:t>98</w:t>
      </w:r>
      <w:r w:rsidR="006A68CE" w:rsidRPr="007C630B">
        <w:rPr>
          <w:rFonts w:eastAsia="標楷體"/>
          <w:spacing w:val="20"/>
          <w:sz w:val="28"/>
          <w:szCs w:val="28"/>
        </w:rPr>
        <w:t>%</w:t>
      </w:r>
      <w:r w:rsidR="006A68CE" w:rsidRPr="007C630B">
        <w:rPr>
          <w:rFonts w:eastAsia="標楷體"/>
          <w:spacing w:val="20"/>
          <w:sz w:val="28"/>
          <w:szCs w:val="28"/>
        </w:rPr>
        <w:t>，機關實際每</w:t>
      </w:r>
      <w:r w:rsidR="00D5445F" w:rsidRPr="007C630B">
        <w:rPr>
          <w:rFonts w:eastAsia="標楷體"/>
          <w:spacing w:val="20"/>
          <w:sz w:val="28"/>
          <w:szCs w:val="28"/>
        </w:rPr>
        <w:t>月</w:t>
      </w:r>
      <w:r w:rsidR="006A68CE" w:rsidRPr="007C630B">
        <w:rPr>
          <w:rFonts w:eastAsia="標楷體"/>
          <w:spacing w:val="20"/>
          <w:sz w:val="28"/>
          <w:szCs w:val="28"/>
        </w:rPr>
        <w:t>支付廠商租金為</w:t>
      </w:r>
      <w:r w:rsidR="006A68CE" w:rsidRPr="007C630B">
        <w:rPr>
          <w:rFonts w:eastAsia="標楷體"/>
          <w:spacing w:val="20"/>
          <w:sz w:val="28"/>
          <w:szCs w:val="28"/>
        </w:rPr>
        <w:t>10,000</w:t>
      </w:r>
      <w:r w:rsidR="006A68CE" w:rsidRPr="007C630B">
        <w:rPr>
          <w:rFonts w:eastAsia="標楷體"/>
          <w:spacing w:val="20"/>
          <w:sz w:val="28"/>
          <w:szCs w:val="28"/>
        </w:rPr>
        <w:t>元，故當月租金為</w:t>
      </w:r>
      <w:r w:rsidR="006A68CE" w:rsidRPr="007C630B">
        <w:rPr>
          <w:rFonts w:eastAsia="標楷體"/>
          <w:spacing w:val="20"/>
          <w:sz w:val="28"/>
          <w:szCs w:val="28"/>
        </w:rPr>
        <w:t>10,000*</w:t>
      </w:r>
      <w:r w:rsidR="00D15444" w:rsidRPr="007C630B">
        <w:rPr>
          <w:rFonts w:eastAsia="標楷體"/>
          <w:spacing w:val="20"/>
          <w:sz w:val="28"/>
          <w:szCs w:val="28"/>
        </w:rPr>
        <w:t>[</w:t>
      </w:r>
      <w:r w:rsidR="008464A6" w:rsidRPr="007C630B">
        <w:rPr>
          <w:rFonts w:eastAsia="標楷體"/>
          <w:spacing w:val="20"/>
          <w:sz w:val="28"/>
          <w:szCs w:val="28"/>
        </w:rPr>
        <w:t>1-(98</w:t>
      </w:r>
      <w:r w:rsidR="006A68CE" w:rsidRPr="007C630B">
        <w:rPr>
          <w:rFonts w:eastAsia="標楷體"/>
          <w:spacing w:val="20"/>
          <w:sz w:val="28"/>
          <w:szCs w:val="28"/>
        </w:rPr>
        <w:t>%</w:t>
      </w:r>
      <w:r w:rsidR="008464A6" w:rsidRPr="007C630B">
        <w:rPr>
          <w:rFonts w:eastAsia="標楷體"/>
          <w:spacing w:val="20"/>
          <w:sz w:val="28"/>
          <w:szCs w:val="28"/>
        </w:rPr>
        <w:t>-95</w:t>
      </w:r>
      <w:r w:rsidR="006A68CE" w:rsidRPr="007C630B">
        <w:rPr>
          <w:rFonts w:eastAsia="標楷體"/>
          <w:spacing w:val="20"/>
          <w:sz w:val="28"/>
          <w:szCs w:val="28"/>
        </w:rPr>
        <w:t>%</w:t>
      </w:r>
      <w:r w:rsidR="008464A6" w:rsidRPr="007C630B">
        <w:rPr>
          <w:rFonts w:eastAsia="標楷體"/>
          <w:spacing w:val="20"/>
          <w:sz w:val="28"/>
          <w:szCs w:val="28"/>
        </w:rPr>
        <w:t>)</w:t>
      </w:r>
      <w:r w:rsidR="00D15444" w:rsidRPr="007C630B">
        <w:rPr>
          <w:rFonts w:eastAsia="標楷體"/>
          <w:spacing w:val="20"/>
          <w:sz w:val="28"/>
          <w:szCs w:val="28"/>
        </w:rPr>
        <w:t>]</w:t>
      </w:r>
      <w:r w:rsidR="006A68CE" w:rsidRPr="007C630B">
        <w:rPr>
          <w:rFonts w:eastAsia="標楷體"/>
          <w:spacing w:val="20"/>
          <w:sz w:val="28"/>
          <w:szCs w:val="28"/>
        </w:rPr>
        <w:t>=</w:t>
      </w:r>
      <w:r w:rsidR="00C02295" w:rsidRPr="007C630B">
        <w:rPr>
          <w:rFonts w:eastAsia="標楷體"/>
          <w:spacing w:val="20"/>
          <w:sz w:val="28"/>
          <w:szCs w:val="28"/>
        </w:rPr>
        <w:t>9,7</w:t>
      </w:r>
      <w:r w:rsidR="008464A6" w:rsidRPr="007C630B">
        <w:rPr>
          <w:rFonts w:eastAsia="標楷體"/>
          <w:spacing w:val="20"/>
          <w:sz w:val="28"/>
          <w:szCs w:val="28"/>
        </w:rPr>
        <w:t>00</w:t>
      </w:r>
      <w:r w:rsidR="006A68CE" w:rsidRPr="007C630B">
        <w:rPr>
          <w:rFonts w:eastAsia="標楷體"/>
          <w:spacing w:val="20"/>
          <w:sz w:val="28"/>
          <w:szCs w:val="28"/>
        </w:rPr>
        <w:t>元</w:t>
      </w:r>
      <w:r w:rsidR="003064B3" w:rsidRPr="007C630B">
        <w:rPr>
          <w:rFonts w:eastAsia="標楷體"/>
          <w:spacing w:val="20"/>
          <w:sz w:val="28"/>
          <w:szCs w:val="28"/>
        </w:rPr>
        <w:t>，</w:t>
      </w:r>
      <w:r w:rsidR="006A68CE" w:rsidRPr="007C630B">
        <w:rPr>
          <w:rFonts w:eastAsia="標楷體"/>
          <w:spacing w:val="20"/>
          <w:sz w:val="28"/>
          <w:szCs w:val="28"/>
        </w:rPr>
        <w:t>小數點無條件捨去</w:t>
      </w:r>
      <w:r w:rsidR="003064B3" w:rsidRPr="007C630B">
        <w:rPr>
          <w:rFonts w:eastAsia="標楷體"/>
          <w:color w:val="000000" w:themeColor="text1"/>
          <w:spacing w:val="20"/>
          <w:sz w:val="28"/>
          <w:szCs w:val="28"/>
        </w:rPr>
        <w:t>)</w:t>
      </w:r>
      <w:r w:rsidR="0045798E" w:rsidRPr="007C630B">
        <w:rPr>
          <w:rFonts w:eastAsia="標楷體"/>
          <w:spacing w:val="20"/>
          <w:sz w:val="28"/>
          <w:szCs w:val="28"/>
        </w:rPr>
        <w:t>。</w:t>
      </w:r>
      <w:r w:rsidR="00A71610" w:rsidRPr="007C630B">
        <w:rPr>
          <w:rFonts w:eastAsia="標楷體"/>
          <w:spacing w:val="20"/>
          <w:sz w:val="28"/>
          <w:szCs w:val="28"/>
        </w:rPr>
        <w:t>照度量測儀需檢附符合</w:t>
      </w:r>
      <w:r w:rsidR="00A71610" w:rsidRPr="007C630B">
        <w:rPr>
          <w:rFonts w:eastAsia="標楷體"/>
          <w:spacing w:val="20"/>
          <w:sz w:val="28"/>
          <w:szCs w:val="28"/>
        </w:rPr>
        <w:t>[TAF</w:t>
      </w:r>
      <w:r w:rsidR="00A71610" w:rsidRPr="007C630B">
        <w:rPr>
          <w:rFonts w:eastAsia="標楷體"/>
          <w:spacing w:val="20"/>
          <w:sz w:val="28"/>
          <w:szCs w:val="28"/>
        </w:rPr>
        <w:t>財團法人全國認證基金會</w:t>
      </w:r>
      <w:r w:rsidR="00A71610" w:rsidRPr="007C630B">
        <w:rPr>
          <w:rFonts w:eastAsia="標楷體"/>
          <w:spacing w:val="20"/>
          <w:sz w:val="28"/>
          <w:szCs w:val="28"/>
        </w:rPr>
        <w:t>]</w:t>
      </w:r>
      <w:r w:rsidR="00A71610" w:rsidRPr="007C630B">
        <w:rPr>
          <w:rFonts w:eastAsia="標楷體"/>
          <w:spacing w:val="20"/>
          <w:sz w:val="28"/>
          <w:szCs w:val="28"/>
        </w:rPr>
        <w:t>認可實驗單位之一年內合格校正報告，並依照校正規範，前後量測數值允許正負公差</w:t>
      </w:r>
      <w:r w:rsidR="00A71610" w:rsidRPr="007C630B">
        <w:rPr>
          <w:rFonts w:eastAsia="標楷體"/>
          <w:spacing w:val="20"/>
          <w:sz w:val="28"/>
          <w:szCs w:val="28"/>
        </w:rPr>
        <w:t>5%</w:t>
      </w:r>
      <w:r w:rsidR="00A71610" w:rsidRPr="007C630B">
        <w:rPr>
          <w:rFonts w:eastAsia="標楷體"/>
          <w:spacing w:val="20"/>
          <w:sz w:val="28"/>
          <w:szCs w:val="28"/>
        </w:rPr>
        <w:t>。</w:t>
      </w:r>
    </w:p>
    <w:p w:rsidR="007C1905" w:rsidRPr="00581E20" w:rsidRDefault="007C630B" w:rsidP="00AA4AE3">
      <w:pPr>
        <w:spacing w:beforeLines="50" w:before="180" w:line="0" w:lineRule="atLeast"/>
        <w:ind w:left="1130" w:hangingChars="353" w:hanging="1130"/>
        <w:jc w:val="both"/>
        <w:rPr>
          <w:rFonts w:eastAsia="標楷體"/>
          <w:spacing w:val="20"/>
          <w:sz w:val="28"/>
          <w:szCs w:val="28"/>
        </w:rPr>
      </w:pPr>
      <w:r>
        <w:rPr>
          <w:rFonts w:eastAsia="標楷體" w:hint="eastAsia"/>
          <w:spacing w:val="20"/>
          <w:sz w:val="28"/>
          <w:szCs w:val="28"/>
        </w:rPr>
        <w:t xml:space="preserve">   </w:t>
      </w:r>
      <w:r>
        <w:rPr>
          <w:rFonts w:eastAsia="標楷體" w:hint="eastAsia"/>
          <w:spacing w:val="20"/>
          <w:sz w:val="28"/>
          <w:szCs w:val="28"/>
        </w:rPr>
        <w:t>三、</w:t>
      </w:r>
      <w:r w:rsidR="00E72439" w:rsidRPr="007C630B">
        <w:rPr>
          <w:rFonts w:eastAsia="標楷體"/>
          <w:spacing w:val="20"/>
          <w:sz w:val="28"/>
          <w:szCs w:val="28"/>
        </w:rPr>
        <w:t>原始功率量測方式</w:t>
      </w:r>
      <w:r w:rsidR="004A38BA" w:rsidRPr="007C630B">
        <w:rPr>
          <w:spacing w:val="20"/>
          <w:sz w:val="28"/>
          <w:szCs w:val="28"/>
        </w:rPr>
        <w:t>：</w:t>
      </w:r>
      <w:r w:rsidR="00E72439" w:rsidRPr="007C630B">
        <w:rPr>
          <w:rFonts w:eastAsia="標楷體"/>
          <w:spacing w:val="20"/>
          <w:sz w:val="28"/>
          <w:szCs w:val="28"/>
        </w:rPr>
        <w:t>先安裝一網路電錶於裝有</w:t>
      </w:r>
      <w:r w:rsidR="00E72439" w:rsidRPr="007C630B">
        <w:rPr>
          <w:rFonts w:eastAsia="標楷體"/>
          <w:spacing w:val="20"/>
          <w:sz w:val="28"/>
          <w:szCs w:val="28"/>
        </w:rPr>
        <w:t>T8</w:t>
      </w:r>
      <w:r w:rsidR="00E72439" w:rsidRPr="007C630B">
        <w:rPr>
          <w:rFonts w:eastAsia="標楷體"/>
          <w:spacing w:val="20"/>
          <w:sz w:val="28"/>
          <w:szCs w:val="28"/>
        </w:rPr>
        <w:t>、</w:t>
      </w:r>
      <w:r w:rsidR="00E72439" w:rsidRPr="007C630B">
        <w:rPr>
          <w:rFonts w:eastAsia="標楷體"/>
          <w:spacing w:val="20"/>
          <w:sz w:val="28"/>
          <w:szCs w:val="28"/>
        </w:rPr>
        <w:t>T5</w:t>
      </w:r>
      <w:r w:rsidR="00E72439" w:rsidRPr="007C630B">
        <w:rPr>
          <w:rFonts w:eastAsia="標楷體"/>
          <w:spacing w:val="20"/>
          <w:sz w:val="28"/>
          <w:szCs w:val="28"/>
        </w:rPr>
        <w:t>之教室或辦公室，在全亮不關燈下測定至少</w:t>
      </w:r>
      <w:r w:rsidR="00E72439" w:rsidRPr="007C630B">
        <w:rPr>
          <w:rFonts w:eastAsia="標楷體"/>
          <w:spacing w:val="20"/>
          <w:sz w:val="28"/>
          <w:szCs w:val="28"/>
        </w:rPr>
        <w:t>5</w:t>
      </w:r>
      <w:r w:rsidR="00E72439" w:rsidRPr="007C630B">
        <w:rPr>
          <w:rFonts w:eastAsia="標楷體"/>
          <w:spacing w:val="20"/>
          <w:sz w:val="28"/>
          <w:szCs w:val="28"/>
        </w:rPr>
        <w:t>分鐘，取得該</w:t>
      </w:r>
      <w:r w:rsidR="00E72439" w:rsidRPr="007C630B">
        <w:rPr>
          <w:rFonts w:eastAsia="標楷體"/>
          <w:spacing w:val="20"/>
          <w:sz w:val="28"/>
          <w:szCs w:val="28"/>
        </w:rPr>
        <w:t>T8</w:t>
      </w:r>
      <w:r w:rsidR="00E72439" w:rsidRPr="007C630B">
        <w:rPr>
          <w:rFonts w:eastAsia="標楷體"/>
          <w:spacing w:val="20"/>
          <w:sz w:val="28"/>
          <w:szCs w:val="28"/>
        </w:rPr>
        <w:t>或</w:t>
      </w:r>
      <w:r w:rsidR="00E72439" w:rsidRPr="007C630B">
        <w:rPr>
          <w:rFonts w:eastAsia="標楷體"/>
          <w:spacing w:val="20"/>
          <w:sz w:val="28"/>
          <w:szCs w:val="28"/>
        </w:rPr>
        <w:t>T5</w:t>
      </w:r>
      <w:r w:rsidR="00E72439" w:rsidRPr="007C630B">
        <w:rPr>
          <w:rFonts w:eastAsia="標楷體"/>
          <w:spacing w:val="20"/>
          <w:sz w:val="28"/>
          <w:szCs w:val="28"/>
        </w:rPr>
        <w:t>燈具監測的總盞數及總功耗，計算得到單一燈具的每小時耗能平均值</w:t>
      </w:r>
      <w:r w:rsidR="004A38BA" w:rsidRPr="007C630B">
        <w:rPr>
          <w:rFonts w:eastAsia="標楷體"/>
          <w:spacing w:val="20"/>
          <w:sz w:val="28"/>
          <w:szCs w:val="28"/>
        </w:rPr>
        <w:t>。</w:t>
      </w:r>
    </w:p>
    <w:p w:rsidR="007C1905" w:rsidRPr="00581E20" w:rsidRDefault="007C1905" w:rsidP="007C1905">
      <w:pPr>
        <w:pStyle w:val="a3"/>
        <w:spacing w:beforeLines="50" w:before="180" w:line="0" w:lineRule="atLeast"/>
        <w:ind w:leftChars="0" w:left="1700"/>
        <w:jc w:val="both"/>
        <w:rPr>
          <w:rFonts w:ascii="Times New Roman" w:eastAsia="標楷體" w:hAnsi="Times New Roman"/>
          <w:spacing w:val="20"/>
          <w:sz w:val="28"/>
          <w:szCs w:val="28"/>
        </w:rPr>
      </w:pPr>
    </w:p>
    <w:p w:rsidR="00E0576D" w:rsidRPr="00581E20" w:rsidRDefault="00741DC9" w:rsidP="0021159E">
      <w:pPr>
        <w:pStyle w:val="a3"/>
        <w:numPr>
          <w:ilvl w:val="1"/>
          <w:numId w:val="1"/>
        </w:numPr>
        <w:spacing w:beforeLines="50" w:before="180" w:line="0" w:lineRule="atLeast"/>
        <w:ind w:leftChars="0"/>
        <w:jc w:val="both"/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</w:pPr>
      <w:r w:rsidRPr="00581E20">
        <w:rPr>
          <w:rFonts w:ascii="Times New Roman" w:eastAsia="標楷體" w:hAnsi="Times New Roman"/>
          <w:spacing w:val="20"/>
          <w:sz w:val="28"/>
          <w:szCs w:val="28"/>
        </w:rPr>
        <w:t>為監測節能燈管之用電情形並確認節電之成效，</w:t>
      </w:r>
      <w:r w:rsidR="00572430"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由</w:t>
      </w:r>
      <w:r w:rsidR="007445AE"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廠商</w:t>
      </w:r>
      <w:r w:rsidR="00AC0538"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自行</w:t>
      </w:r>
      <w:r w:rsidR="00856E58"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安裝</w:t>
      </w:r>
      <w:r w:rsidR="00A410FC"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數位</w:t>
      </w:r>
      <w:r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電錶，以讀取節能燈管之用電數據。</w:t>
      </w:r>
      <w:r w:rsidR="00856E58"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廠商應協助確認</w:t>
      </w:r>
      <w:r w:rsidR="008E1501"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電表監測迴路完整</w:t>
      </w:r>
      <w:r w:rsidR="00856E58"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，</w:t>
      </w:r>
      <w:r w:rsidR="008E1501"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並</w:t>
      </w:r>
      <w:r w:rsidR="001A58C6"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至少涵蓋</w:t>
      </w:r>
      <w:r w:rsidR="0021159E"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換裝辦公室及各年級教室</w:t>
      </w:r>
      <w:r w:rsidR="0021159E"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lastRenderedPageBreak/>
        <w:t>間數計</w:t>
      </w:r>
      <w:r w:rsidR="00E4439A"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1</w:t>
      </w:r>
      <w:r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5%</w:t>
      </w:r>
      <w:r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之電箱的照明用電數據，依比例換算成全部節能燈管之用電度數</w:t>
      </w:r>
      <w:r w:rsidR="008E1501"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，作為廠商節電效率</w:t>
      </w:r>
      <w:r w:rsidR="008B1FA9"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成效之證明</w:t>
      </w:r>
      <w:r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。</w:t>
      </w:r>
    </w:p>
    <w:p w:rsidR="00E0576D" w:rsidRPr="00581E20" w:rsidRDefault="002D4B60" w:rsidP="00700095">
      <w:pPr>
        <w:pStyle w:val="a3"/>
        <w:numPr>
          <w:ilvl w:val="1"/>
          <w:numId w:val="1"/>
        </w:numPr>
        <w:spacing w:beforeLines="50" w:before="180" w:line="0" w:lineRule="atLeast"/>
        <w:ind w:leftChars="0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為利建構雲端電能管理機制，廠商</w:t>
      </w:r>
      <w:r w:rsidR="00A83B91"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須提供節能數據網頁，</w:t>
      </w:r>
      <w:r w:rsidR="00D14956"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由</w:t>
      </w:r>
      <w:r w:rsidR="008B1FA9"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機關</w:t>
      </w:r>
      <w:r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連結</w:t>
      </w:r>
      <w:r w:rsidR="003A1268"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至</w:t>
      </w:r>
      <w:r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中華電信股份有限公司之</w:t>
      </w:r>
      <w:r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IEN</w:t>
      </w:r>
      <w:r w:rsidR="00675E6B"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 xml:space="preserve"> </w:t>
      </w:r>
      <w:r w:rsidR="00675E6B"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「</w:t>
      </w:r>
      <w:r w:rsidR="005323E5" w:rsidRPr="00581E20">
        <w:rPr>
          <w:rFonts w:ascii="Times New Roman" w:eastAsia="標楷體" w:hAnsi="Times New Roman"/>
          <w:color w:val="000000" w:themeColor="text1"/>
          <w:spacing w:val="20"/>
          <w:sz w:val="28"/>
          <w:szCs w:val="28"/>
        </w:rPr>
        <w:t>智慧能源雲端平</w:t>
      </w:r>
      <w:r w:rsidR="005323E5" w:rsidRPr="00581E20">
        <w:rPr>
          <w:rFonts w:ascii="Times New Roman" w:eastAsia="標楷體" w:hAnsi="Times New Roman"/>
          <w:spacing w:val="20"/>
          <w:sz w:val="28"/>
          <w:szCs w:val="28"/>
        </w:rPr>
        <w:t>台</w:t>
      </w:r>
      <w:r w:rsidRPr="00581E20">
        <w:rPr>
          <w:rFonts w:ascii="Times New Roman" w:eastAsia="標楷體" w:hAnsi="Times New Roman"/>
          <w:spacing w:val="20"/>
          <w:sz w:val="28"/>
          <w:szCs w:val="28"/>
        </w:rPr>
        <w:t>」，以連續紀錄與即時彙整相關數據（需能讀取每小時、每天、每月、每年的用電與節能數據）。</w:t>
      </w:r>
      <w:r w:rsidR="00F577A4" w:rsidRPr="00581E20">
        <w:rPr>
          <w:rFonts w:ascii="Times New Roman" w:eastAsia="標楷體" w:hAnsi="Times New Roman"/>
          <w:spacing w:val="20"/>
          <w:sz w:val="28"/>
          <w:szCs w:val="28"/>
        </w:rPr>
        <w:t>廠商應提供</w:t>
      </w:r>
      <w:r w:rsidR="00700095" w:rsidRPr="00581E20">
        <w:rPr>
          <w:rFonts w:ascii="Times New Roman" w:eastAsia="標楷體" w:hAnsi="Times New Roman"/>
          <w:spacing w:val="20"/>
          <w:sz w:val="28"/>
          <w:szCs w:val="28"/>
        </w:rPr>
        <w:t>節能數據網頁操作</w:t>
      </w:r>
      <w:r w:rsidR="00F577A4" w:rsidRPr="00581E20">
        <w:rPr>
          <w:rFonts w:ascii="Times New Roman" w:eastAsia="標楷體" w:hAnsi="Times New Roman"/>
          <w:spacing w:val="20"/>
          <w:sz w:val="28"/>
          <w:szCs w:val="28"/>
        </w:rPr>
        <w:t>訓練，交由機關自行管理</w:t>
      </w:r>
      <w:r w:rsidRPr="00581E20">
        <w:rPr>
          <w:rFonts w:ascii="Times New Roman" w:eastAsia="標楷體" w:hAnsi="Times New Roman"/>
          <w:spacing w:val="20"/>
          <w:sz w:val="28"/>
          <w:szCs w:val="28"/>
        </w:rPr>
        <w:t>。</w:t>
      </w:r>
    </w:p>
    <w:p w:rsidR="00E0576D" w:rsidRPr="00581E20" w:rsidRDefault="00122A84" w:rsidP="00C63815">
      <w:pPr>
        <w:pStyle w:val="a3"/>
        <w:numPr>
          <w:ilvl w:val="1"/>
          <w:numId w:val="1"/>
        </w:numPr>
        <w:spacing w:beforeLines="50" w:before="180" w:line="0" w:lineRule="atLeast"/>
        <w:ind w:leftChars="0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 w:rsidRPr="00581E20">
        <w:rPr>
          <w:rFonts w:ascii="Times New Roman" w:eastAsia="標楷體" w:hAnsi="Times New Roman"/>
          <w:spacing w:val="20"/>
          <w:sz w:val="28"/>
          <w:szCs w:val="28"/>
        </w:rPr>
        <w:t>機關因天災、疫病、危害、停電，或行政命令等不可抗力的原因，造成非正常之停課或停班、停電，連續中斷時間長於</w:t>
      </w:r>
      <w:r w:rsidRPr="00581E20">
        <w:rPr>
          <w:rFonts w:ascii="Times New Roman" w:eastAsia="標楷體" w:hAnsi="Times New Roman"/>
          <w:spacing w:val="20"/>
          <w:sz w:val="28"/>
          <w:szCs w:val="28"/>
        </w:rPr>
        <w:t>10</w:t>
      </w:r>
      <w:r w:rsidRPr="00581E20">
        <w:rPr>
          <w:rFonts w:ascii="Times New Roman" w:eastAsia="標楷體" w:hAnsi="Times New Roman"/>
          <w:spacing w:val="20"/>
          <w:sz w:val="28"/>
          <w:szCs w:val="28"/>
        </w:rPr>
        <w:t>天以上時</w:t>
      </w:r>
      <w:r w:rsidRPr="00581E20">
        <w:rPr>
          <w:rFonts w:ascii="Times New Roman" w:eastAsia="標楷體" w:hAnsi="Times New Roman"/>
          <w:spacing w:val="20"/>
          <w:sz w:val="28"/>
          <w:szCs w:val="28"/>
        </w:rPr>
        <w:t>(</w:t>
      </w:r>
      <w:r w:rsidRPr="00581E20">
        <w:rPr>
          <w:rFonts w:ascii="Times New Roman" w:eastAsia="標楷體" w:hAnsi="Times New Roman"/>
          <w:spacing w:val="20"/>
          <w:sz w:val="28"/>
          <w:szCs w:val="28"/>
        </w:rPr>
        <w:t>寒、暑假或國定假日不列入非正常中斷時間計算</w:t>
      </w:r>
      <w:r w:rsidRPr="00581E20">
        <w:rPr>
          <w:rFonts w:ascii="Times New Roman" w:eastAsia="標楷體" w:hAnsi="Times New Roman"/>
          <w:spacing w:val="20"/>
          <w:sz w:val="28"/>
          <w:szCs w:val="28"/>
        </w:rPr>
        <w:t>)</w:t>
      </w:r>
      <w:r w:rsidRPr="00581E20">
        <w:rPr>
          <w:rFonts w:ascii="Times New Roman" w:eastAsia="標楷體" w:hAnsi="Times New Roman"/>
          <w:spacing w:val="20"/>
          <w:sz w:val="28"/>
          <w:szCs w:val="28"/>
        </w:rPr>
        <w:t>，則機關得要求終止此租賃專案。惟契約終止成立時，機關僅得以設備殘值補償廠商，分年償還，並得依此認列損失且依各機關現況訂定償還期程。另設備市價同合約當時取得之成本，故廠商投標估價單之設備金額應審慎評估其合理性，俾為後續計算殘餘價值之依據。</w:t>
      </w:r>
    </w:p>
    <w:p w:rsidR="00E0576D" w:rsidRPr="007A7DCD" w:rsidRDefault="00122A84" w:rsidP="00E65294">
      <w:pPr>
        <w:pStyle w:val="a3"/>
        <w:numPr>
          <w:ilvl w:val="1"/>
          <w:numId w:val="1"/>
        </w:numPr>
        <w:spacing w:beforeLines="50" w:before="180" w:line="0" w:lineRule="atLeast"/>
        <w:ind w:leftChars="0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 w:rsidRPr="007A7DCD">
        <w:rPr>
          <w:rFonts w:ascii="Times New Roman" w:eastAsia="標楷體" w:hAnsi="Times New Roman"/>
          <w:spacing w:val="20"/>
          <w:sz w:val="28"/>
          <w:szCs w:val="28"/>
        </w:rPr>
        <w:t>相關設備於施工完妥並驗收通過後移交機關保管，倘設備遺</w:t>
      </w:r>
      <w:r w:rsidRPr="0058338D">
        <w:rPr>
          <w:rFonts w:ascii="Times New Roman" w:eastAsia="標楷體" w:hAnsi="Times New Roman"/>
          <w:spacing w:val="20"/>
          <w:sz w:val="28"/>
          <w:szCs w:val="28"/>
        </w:rPr>
        <w:t>失則各機關應自行購置及換裝同等功能與效率之設施，惟施工期間之保管責任仍應歸責於廠商。廠商應提供合約期間之設備維護責任，其維護期同償還建置成本期</w:t>
      </w:r>
      <w:r w:rsidRPr="00E65294">
        <w:rPr>
          <w:rFonts w:ascii="Times New Roman" w:eastAsia="標楷體" w:hAnsi="Times New Roman"/>
          <w:spacing w:val="20"/>
          <w:sz w:val="28"/>
          <w:szCs w:val="28"/>
        </w:rPr>
        <w:t>程，</w:t>
      </w:r>
      <w:r w:rsidRPr="007A7DCD">
        <w:rPr>
          <w:rFonts w:ascii="Times New Roman" w:eastAsia="標楷體" w:hAnsi="Times New Roman"/>
          <w:spacing w:val="20"/>
          <w:sz w:val="28"/>
          <w:szCs w:val="28"/>
        </w:rPr>
        <w:t>自</w:t>
      </w:r>
      <w:r w:rsidR="00E65294" w:rsidRPr="007A7DCD">
        <w:rPr>
          <w:rFonts w:ascii="Times New Roman" w:eastAsia="標楷體" w:hAnsi="Times New Roman" w:hint="eastAsia"/>
          <w:spacing w:val="20"/>
          <w:sz w:val="28"/>
          <w:szCs w:val="28"/>
        </w:rPr>
        <w:t xml:space="preserve"> </w:t>
      </w:r>
      <w:r w:rsidRPr="007A7DCD">
        <w:rPr>
          <w:rFonts w:ascii="Times New Roman" w:eastAsia="標楷體" w:hAnsi="Times New Roman"/>
          <w:spacing w:val="20"/>
          <w:sz w:val="28"/>
          <w:szCs w:val="28"/>
        </w:rPr>
        <w:t>年</w:t>
      </w:r>
      <w:r w:rsidR="00E65294" w:rsidRPr="007A7DCD">
        <w:rPr>
          <w:rFonts w:ascii="Times New Roman" w:eastAsia="標楷體" w:hAnsi="Times New Roman" w:hint="eastAsia"/>
          <w:spacing w:val="20"/>
          <w:sz w:val="28"/>
          <w:szCs w:val="28"/>
        </w:rPr>
        <w:t xml:space="preserve"> </w:t>
      </w:r>
      <w:r w:rsidRPr="007A7DCD">
        <w:rPr>
          <w:rFonts w:ascii="Times New Roman" w:eastAsia="標楷體" w:hAnsi="Times New Roman"/>
          <w:spacing w:val="20"/>
          <w:sz w:val="28"/>
          <w:szCs w:val="28"/>
        </w:rPr>
        <w:t>月</w:t>
      </w:r>
      <w:r w:rsidR="00E65294" w:rsidRPr="007A7DCD">
        <w:rPr>
          <w:rFonts w:ascii="Times New Roman" w:eastAsia="標楷體" w:hAnsi="Times New Roman" w:hint="eastAsia"/>
          <w:spacing w:val="20"/>
          <w:sz w:val="28"/>
          <w:szCs w:val="28"/>
        </w:rPr>
        <w:t xml:space="preserve"> </w:t>
      </w:r>
      <w:r w:rsidRPr="007A7DCD">
        <w:rPr>
          <w:rFonts w:ascii="Times New Roman" w:eastAsia="標楷體" w:hAnsi="Times New Roman"/>
          <w:spacing w:val="20"/>
          <w:sz w:val="28"/>
          <w:szCs w:val="28"/>
        </w:rPr>
        <w:t>日起，至</w:t>
      </w:r>
      <w:r w:rsidR="00E65294" w:rsidRPr="007A7DCD">
        <w:rPr>
          <w:rFonts w:ascii="Times New Roman" w:eastAsia="標楷體" w:hAnsi="Times New Roman" w:hint="eastAsia"/>
          <w:spacing w:val="20"/>
          <w:sz w:val="28"/>
          <w:szCs w:val="28"/>
        </w:rPr>
        <w:t xml:space="preserve"> </w:t>
      </w:r>
      <w:r w:rsidRPr="007A7DCD">
        <w:rPr>
          <w:rFonts w:ascii="Times New Roman" w:eastAsia="標楷體" w:hAnsi="Times New Roman"/>
          <w:spacing w:val="20"/>
          <w:sz w:val="28"/>
          <w:szCs w:val="28"/>
        </w:rPr>
        <w:t>年</w:t>
      </w:r>
      <w:r w:rsidR="00E65294" w:rsidRPr="007A7DCD">
        <w:rPr>
          <w:rFonts w:ascii="Times New Roman" w:eastAsia="標楷體" w:hAnsi="Times New Roman" w:hint="eastAsia"/>
          <w:spacing w:val="20"/>
          <w:sz w:val="28"/>
          <w:szCs w:val="28"/>
        </w:rPr>
        <w:t xml:space="preserve"> </w:t>
      </w:r>
      <w:r w:rsidRPr="007A7DCD">
        <w:rPr>
          <w:rFonts w:ascii="Times New Roman" w:eastAsia="標楷體" w:hAnsi="Times New Roman"/>
          <w:spacing w:val="20"/>
          <w:sz w:val="28"/>
          <w:szCs w:val="28"/>
        </w:rPr>
        <w:t>月</w:t>
      </w:r>
      <w:r w:rsidR="00E65294" w:rsidRPr="007A7DCD">
        <w:rPr>
          <w:rFonts w:ascii="Times New Roman" w:eastAsia="標楷體" w:hAnsi="Times New Roman" w:hint="eastAsia"/>
          <w:spacing w:val="20"/>
          <w:sz w:val="28"/>
          <w:szCs w:val="28"/>
        </w:rPr>
        <w:t xml:space="preserve"> </w:t>
      </w:r>
      <w:r w:rsidRPr="007A7DCD">
        <w:rPr>
          <w:rFonts w:ascii="Times New Roman" w:eastAsia="標楷體" w:hAnsi="Times New Roman"/>
          <w:spacing w:val="20"/>
          <w:sz w:val="28"/>
          <w:szCs w:val="28"/>
        </w:rPr>
        <w:t>日止。</w:t>
      </w:r>
    </w:p>
    <w:p w:rsidR="00E0576D" w:rsidRPr="00581E20" w:rsidRDefault="00122A84" w:rsidP="00C63815">
      <w:pPr>
        <w:pStyle w:val="a3"/>
        <w:numPr>
          <w:ilvl w:val="1"/>
          <w:numId w:val="1"/>
        </w:numPr>
        <w:spacing w:beforeLines="50" w:before="180" w:line="0" w:lineRule="atLeast"/>
        <w:ind w:leftChars="0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 w:rsidRPr="0058338D">
        <w:rPr>
          <w:rFonts w:ascii="Times New Roman" w:eastAsia="標楷體" w:hAnsi="Times New Roman"/>
          <w:spacing w:val="20"/>
          <w:sz w:val="28"/>
          <w:szCs w:val="28"/>
        </w:rPr>
        <w:t>於合約期間，除廠商應提供不少於節能燈具換裝總量</w:t>
      </w:r>
      <w:r w:rsidR="00AF5173" w:rsidRPr="0058338D">
        <w:rPr>
          <w:rFonts w:ascii="Times New Roman" w:eastAsia="標楷體" w:hAnsi="Times New Roman"/>
          <w:spacing w:val="20"/>
          <w:sz w:val="28"/>
          <w:szCs w:val="28"/>
        </w:rPr>
        <w:t>2</w:t>
      </w:r>
      <w:r w:rsidRPr="0058338D">
        <w:rPr>
          <w:rFonts w:ascii="Times New Roman" w:eastAsia="標楷體" w:hAnsi="Times New Roman"/>
          <w:spacing w:val="20"/>
          <w:sz w:val="28"/>
          <w:szCs w:val="28"/>
        </w:rPr>
        <w:t>%</w:t>
      </w:r>
      <w:r w:rsidRPr="0058338D">
        <w:rPr>
          <w:rFonts w:ascii="Times New Roman" w:eastAsia="標楷體" w:hAnsi="Times New Roman"/>
          <w:spacing w:val="20"/>
          <w:sz w:val="28"/>
          <w:szCs w:val="28"/>
        </w:rPr>
        <w:t>之</w:t>
      </w:r>
      <w:r w:rsidRPr="00581E20">
        <w:rPr>
          <w:rFonts w:ascii="Times New Roman" w:eastAsia="標楷體" w:hAnsi="Times New Roman"/>
          <w:spacing w:val="20"/>
          <w:sz w:val="28"/>
          <w:szCs w:val="28"/>
        </w:rPr>
        <w:t>燈管維護備品，以供機關自行更換外；</w:t>
      </w:r>
      <w:r w:rsidR="000469F3" w:rsidRPr="00581E20">
        <w:rPr>
          <w:rFonts w:ascii="Times New Roman" w:eastAsia="標楷體" w:hAnsi="Times New Roman"/>
          <w:spacing w:val="20"/>
          <w:sz w:val="28"/>
          <w:szCs w:val="28"/>
        </w:rPr>
        <w:t>若需專門維護之</w:t>
      </w:r>
      <w:r w:rsidR="00AF5173" w:rsidRPr="00581E20">
        <w:rPr>
          <w:rFonts w:ascii="Times New Roman" w:eastAsia="標楷體" w:hAnsi="Times New Roman"/>
          <w:spacing w:val="20"/>
          <w:sz w:val="28"/>
          <w:szCs w:val="28"/>
        </w:rPr>
        <w:t>設備</w:t>
      </w:r>
      <w:r w:rsidR="000469F3" w:rsidRPr="00581E20">
        <w:rPr>
          <w:rFonts w:ascii="Times New Roman" w:eastAsia="標楷體" w:hAnsi="Times New Roman"/>
          <w:spacing w:val="20"/>
          <w:sz w:val="28"/>
          <w:szCs w:val="28"/>
        </w:rPr>
        <w:t>部分，</w:t>
      </w:r>
      <w:r w:rsidRPr="00581E20">
        <w:rPr>
          <w:rFonts w:ascii="Times New Roman" w:eastAsia="標楷體" w:hAnsi="Times New Roman"/>
          <w:spacing w:val="20"/>
          <w:sz w:val="28"/>
          <w:szCs w:val="28"/>
        </w:rPr>
        <w:t>由機關通知廠商派員維護，汰換後之瑕疵品應由廠商回收並免費維修。</w:t>
      </w:r>
    </w:p>
    <w:p w:rsidR="00E0576D" w:rsidRPr="00581E20" w:rsidRDefault="001F7955" w:rsidP="00C63815">
      <w:pPr>
        <w:pStyle w:val="a3"/>
        <w:numPr>
          <w:ilvl w:val="1"/>
          <w:numId w:val="1"/>
        </w:numPr>
        <w:spacing w:beforeLines="50" w:before="180" w:line="0" w:lineRule="atLeast"/>
        <w:ind w:leftChars="0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 w:rsidRPr="00581E20">
        <w:rPr>
          <w:rFonts w:ascii="Times New Roman" w:eastAsia="標楷體" w:hAnsi="Times New Roman"/>
          <w:sz w:val="28"/>
          <w:szCs w:val="28"/>
        </w:rPr>
        <w:t>設備辦理</w:t>
      </w:r>
      <w:r w:rsidR="00122A84" w:rsidRPr="00581E20">
        <w:rPr>
          <w:rFonts w:ascii="Times New Roman" w:eastAsia="標楷體" w:hAnsi="Times New Roman"/>
          <w:sz w:val="28"/>
          <w:szCs w:val="28"/>
        </w:rPr>
        <w:t>驗收</w:t>
      </w:r>
      <w:r w:rsidRPr="00581E20">
        <w:rPr>
          <w:rFonts w:ascii="Times New Roman" w:eastAsia="標楷體" w:hAnsi="Times New Roman"/>
          <w:sz w:val="28"/>
          <w:szCs w:val="28"/>
        </w:rPr>
        <w:t>後</w:t>
      </w:r>
      <w:r w:rsidR="00122A84" w:rsidRPr="00581E20">
        <w:rPr>
          <w:rFonts w:ascii="Times New Roman" w:eastAsia="標楷體" w:hAnsi="Times New Roman"/>
          <w:sz w:val="28"/>
          <w:szCs w:val="28"/>
        </w:rPr>
        <w:t>，由機關取得使用權，</w:t>
      </w:r>
      <w:r w:rsidR="00122A84" w:rsidRPr="00581E20">
        <w:rPr>
          <w:rFonts w:ascii="Times New Roman" w:eastAsia="標楷體" w:hAnsi="Times New Roman"/>
          <w:spacing w:val="20"/>
          <w:sz w:val="28"/>
          <w:szCs w:val="28"/>
        </w:rPr>
        <w:t>合約期滿</w:t>
      </w:r>
      <w:r w:rsidR="00122A84" w:rsidRPr="00581E20">
        <w:rPr>
          <w:rFonts w:ascii="Times New Roman" w:eastAsia="標楷體" w:hAnsi="Times New Roman"/>
          <w:spacing w:val="20"/>
          <w:sz w:val="28"/>
          <w:szCs w:val="28"/>
        </w:rPr>
        <w:t>1</w:t>
      </w:r>
      <w:r w:rsidR="00122A84" w:rsidRPr="00581E20">
        <w:rPr>
          <w:rFonts w:ascii="Times New Roman" w:eastAsia="標楷體" w:hAnsi="Times New Roman"/>
          <w:spacing w:val="20"/>
          <w:sz w:val="28"/>
          <w:szCs w:val="28"/>
        </w:rPr>
        <w:t>年前，廠商得提供期滿後之新合約或延續維護計畫，以供機關參考、評估。期滿</w:t>
      </w:r>
      <w:r w:rsidR="00122A84" w:rsidRPr="00581E20">
        <w:rPr>
          <w:rFonts w:ascii="Times New Roman" w:eastAsia="標楷體" w:hAnsi="Times New Roman"/>
          <w:sz w:val="28"/>
          <w:szCs w:val="28"/>
        </w:rPr>
        <w:t>日起隔日，該設備之所有權由廠商無價移轉至機關所有。</w:t>
      </w:r>
    </w:p>
    <w:p w:rsidR="006E447C" w:rsidRPr="00581E20" w:rsidRDefault="006E447C" w:rsidP="00C63815">
      <w:pPr>
        <w:pStyle w:val="a3"/>
        <w:autoSpaceDE w:val="0"/>
        <w:autoSpaceDN w:val="0"/>
        <w:adjustRightInd w:val="0"/>
        <w:spacing w:beforeLines="50" w:before="180" w:line="400" w:lineRule="exact"/>
        <w:ind w:leftChars="0" w:left="1120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:rsidR="00E0576D" w:rsidRPr="00581E20" w:rsidRDefault="00122A84" w:rsidP="00C63815">
      <w:pPr>
        <w:pStyle w:val="a3"/>
        <w:numPr>
          <w:ilvl w:val="1"/>
          <w:numId w:val="1"/>
        </w:numPr>
        <w:spacing w:beforeLines="50" w:before="180" w:line="0" w:lineRule="atLeast"/>
        <w:ind w:leftChars="0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 w:rsidRPr="00581E20">
        <w:rPr>
          <w:rFonts w:ascii="Times New Roman" w:eastAsia="標楷體" w:hAnsi="Times New Roman"/>
          <w:kern w:val="0"/>
          <w:sz w:val="28"/>
          <w:szCs w:val="28"/>
        </w:rPr>
        <w:t>節能數據網頁的規範如下表一所示，為校方可能有核算存查之可能，網頁必須具備列印與滙出報表功能。</w:t>
      </w:r>
    </w:p>
    <w:p w:rsidR="007C1905" w:rsidRPr="00581E20" w:rsidRDefault="007C1905" w:rsidP="007C1905">
      <w:pPr>
        <w:pStyle w:val="a3"/>
        <w:spacing w:beforeLines="50" w:before="180" w:line="0" w:lineRule="atLeast"/>
        <w:ind w:leftChars="0" w:left="1191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:rsidR="007C1905" w:rsidRDefault="007C1905" w:rsidP="007C1905">
      <w:pPr>
        <w:pStyle w:val="a3"/>
        <w:spacing w:beforeLines="50" w:before="180" w:line="0" w:lineRule="atLeast"/>
        <w:ind w:leftChars="0" w:left="1191"/>
        <w:jc w:val="both"/>
        <w:rPr>
          <w:rFonts w:ascii="Times New Roman" w:eastAsia="標楷體" w:hAnsi="Times New Roman"/>
          <w:spacing w:val="20"/>
          <w:sz w:val="28"/>
          <w:szCs w:val="28"/>
        </w:rPr>
      </w:pPr>
    </w:p>
    <w:p w:rsidR="00B62686" w:rsidRDefault="00B62686" w:rsidP="007C1905">
      <w:pPr>
        <w:pStyle w:val="a3"/>
        <w:spacing w:beforeLines="50" w:before="180" w:line="0" w:lineRule="atLeast"/>
        <w:ind w:leftChars="0" w:left="1191"/>
        <w:jc w:val="both"/>
        <w:rPr>
          <w:rFonts w:ascii="Times New Roman" w:eastAsia="標楷體" w:hAnsi="Times New Roman"/>
          <w:spacing w:val="20"/>
          <w:sz w:val="28"/>
          <w:szCs w:val="28"/>
        </w:rPr>
      </w:pPr>
    </w:p>
    <w:p w:rsidR="00B62686" w:rsidRPr="00581E20" w:rsidRDefault="00B62686" w:rsidP="007C1905">
      <w:pPr>
        <w:pStyle w:val="a3"/>
        <w:spacing w:beforeLines="50" w:before="180" w:line="0" w:lineRule="atLeast"/>
        <w:ind w:leftChars="0" w:left="1191"/>
        <w:jc w:val="both"/>
        <w:rPr>
          <w:rFonts w:ascii="Times New Roman" w:eastAsia="標楷體" w:hAnsi="Times New Roman"/>
          <w:spacing w:val="20"/>
          <w:sz w:val="28"/>
          <w:szCs w:val="28"/>
        </w:rPr>
      </w:pPr>
    </w:p>
    <w:p w:rsidR="0077019F" w:rsidRPr="00581E20" w:rsidRDefault="007C1905" w:rsidP="0077019F">
      <w:pPr>
        <w:ind w:left="434" w:hangingChars="155" w:hanging="434"/>
        <w:rPr>
          <w:rFonts w:eastAsia="標楷體"/>
          <w:kern w:val="0"/>
          <w:sz w:val="28"/>
          <w:szCs w:val="28"/>
        </w:rPr>
      </w:pPr>
      <w:r w:rsidRPr="00581E20">
        <w:rPr>
          <w:rFonts w:eastAsia="標楷體"/>
          <w:kern w:val="0"/>
          <w:sz w:val="28"/>
          <w:szCs w:val="28"/>
        </w:rPr>
        <w:lastRenderedPageBreak/>
        <w:t xml:space="preserve">    </w:t>
      </w:r>
      <w:r w:rsidR="0077019F" w:rsidRPr="00581E20">
        <w:rPr>
          <w:rFonts w:eastAsia="標楷體"/>
          <w:kern w:val="0"/>
          <w:sz w:val="28"/>
          <w:szCs w:val="28"/>
        </w:rPr>
        <w:t>表一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310"/>
        <w:gridCol w:w="1980"/>
        <w:gridCol w:w="5115"/>
      </w:tblGrid>
      <w:tr w:rsidR="0077019F" w:rsidRPr="00581E20" w:rsidTr="007825F4">
        <w:trPr>
          <w:jc w:val="center"/>
        </w:trPr>
        <w:tc>
          <w:tcPr>
            <w:tcW w:w="1310" w:type="dxa"/>
          </w:tcPr>
          <w:p w:rsidR="0077019F" w:rsidRPr="00581E20" w:rsidRDefault="0077019F" w:rsidP="007825F4">
            <w:pPr>
              <w:rPr>
                <w:rFonts w:eastAsia="標楷體"/>
                <w:sz w:val="20"/>
                <w:szCs w:val="20"/>
              </w:rPr>
            </w:pPr>
            <w:r w:rsidRPr="00581E20">
              <w:rPr>
                <w:rFonts w:eastAsia="標楷體"/>
              </w:rPr>
              <w:t>語系</w:t>
            </w:r>
          </w:p>
        </w:tc>
        <w:tc>
          <w:tcPr>
            <w:tcW w:w="7095" w:type="dxa"/>
            <w:gridSpan w:val="2"/>
          </w:tcPr>
          <w:p w:rsidR="0077019F" w:rsidRPr="00581E20" w:rsidRDefault="0077019F" w:rsidP="007825F4">
            <w:pPr>
              <w:rPr>
                <w:rFonts w:eastAsia="標楷體"/>
                <w:sz w:val="20"/>
                <w:szCs w:val="20"/>
              </w:rPr>
            </w:pPr>
            <w:r w:rsidRPr="00581E20">
              <w:rPr>
                <w:rFonts w:eastAsia="標楷體"/>
              </w:rPr>
              <w:t>繁體中文</w:t>
            </w:r>
            <w:r w:rsidRPr="00581E20">
              <w:rPr>
                <w:rFonts w:eastAsia="標楷體"/>
              </w:rPr>
              <w:t>/</w:t>
            </w:r>
            <w:r w:rsidRPr="00581E20">
              <w:rPr>
                <w:rFonts w:eastAsia="標楷體"/>
              </w:rPr>
              <w:t>英文</w:t>
            </w:r>
          </w:p>
        </w:tc>
      </w:tr>
      <w:tr w:rsidR="0077019F" w:rsidRPr="00581E20" w:rsidTr="007825F4">
        <w:trPr>
          <w:jc w:val="center"/>
        </w:trPr>
        <w:tc>
          <w:tcPr>
            <w:tcW w:w="1310" w:type="dxa"/>
            <w:vAlign w:val="center"/>
          </w:tcPr>
          <w:p w:rsidR="0077019F" w:rsidRPr="00581E20" w:rsidRDefault="0077019F" w:rsidP="007825F4">
            <w:pPr>
              <w:jc w:val="both"/>
              <w:rPr>
                <w:rFonts w:eastAsia="標楷體"/>
                <w:sz w:val="20"/>
                <w:szCs w:val="20"/>
              </w:rPr>
            </w:pPr>
            <w:r w:rsidRPr="00581E20">
              <w:rPr>
                <w:rFonts w:eastAsia="標楷體"/>
              </w:rPr>
              <w:t>頁面版型</w:t>
            </w:r>
          </w:p>
        </w:tc>
        <w:tc>
          <w:tcPr>
            <w:tcW w:w="7095" w:type="dxa"/>
            <w:gridSpan w:val="2"/>
            <w:vAlign w:val="center"/>
          </w:tcPr>
          <w:p w:rsidR="0077019F" w:rsidRPr="00581E20" w:rsidRDefault="0077019F" w:rsidP="009F77EB">
            <w:pPr>
              <w:rPr>
                <w:rFonts w:eastAsia="標楷體"/>
                <w:sz w:val="20"/>
                <w:szCs w:val="20"/>
              </w:rPr>
            </w:pPr>
            <w:r w:rsidRPr="00581E20">
              <w:rPr>
                <w:rFonts w:eastAsia="標楷體"/>
              </w:rPr>
              <w:t>for IE8</w:t>
            </w:r>
            <w:r w:rsidRPr="00581E20">
              <w:rPr>
                <w:rFonts w:eastAsia="標楷體"/>
              </w:rPr>
              <w:t>以上、</w:t>
            </w:r>
            <w:r w:rsidRPr="00581E20">
              <w:rPr>
                <w:rFonts w:eastAsia="標楷體"/>
              </w:rPr>
              <w:t>Firefox</w:t>
            </w:r>
            <w:r w:rsidRPr="00581E20">
              <w:rPr>
                <w:rFonts w:eastAsia="標楷體"/>
              </w:rPr>
              <w:t>、</w:t>
            </w:r>
            <w:r w:rsidRPr="00581E20">
              <w:rPr>
                <w:rFonts w:eastAsia="標楷體"/>
              </w:rPr>
              <w:t>Chrome</w:t>
            </w:r>
            <w:r w:rsidRPr="00581E20">
              <w:rPr>
                <w:rFonts w:eastAsia="標楷體"/>
              </w:rPr>
              <w:t>，</w:t>
            </w:r>
            <w:r w:rsidRPr="00581E20">
              <w:rPr>
                <w:rFonts w:eastAsia="標楷體"/>
              </w:rPr>
              <w:t xml:space="preserve">for </w:t>
            </w:r>
            <w:r w:rsidRPr="00581E20">
              <w:rPr>
                <w:rFonts w:eastAsia="標楷體"/>
              </w:rPr>
              <w:t>平版</w:t>
            </w:r>
            <w:r w:rsidRPr="00581E20">
              <w:rPr>
                <w:rFonts w:eastAsia="標楷體"/>
              </w:rPr>
              <w:t>&amp;</w:t>
            </w:r>
            <w:r w:rsidRPr="00581E20">
              <w:rPr>
                <w:rFonts w:eastAsia="標楷體"/>
              </w:rPr>
              <w:t>手機</w:t>
            </w:r>
            <w:r w:rsidRPr="00581E20">
              <w:rPr>
                <w:rFonts w:eastAsia="標楷體"/>
              </w:rPr>
              <w:t xml:space="preserve"> andriod</w:t>
            </w:r>
            <w:r w:rsidRPr="00581E20">
              <w:rPr>
                <w:rFonts w:eastAsia="標楷體"/>
              </w:rPr>
              <w:t>、</w:t>
            </w:r>
            <w:r w:rsidR="009F77EB" w:rsidRPr="00581E20">
              <w:rPr>
                <w:rFonts w:eastAsia="標楷體"/>
              </w:rPr>
              <w:t>i</w:t>
            </w:r>
            <w:r w:rsidRPr="00581E20">
              <w:rPr>
                <w:rFonts w:eastAsia="標楷體"/>
              </w:rPr>
              <w:t>os</w:t>
            </w:r>
          </w:p>
        </w:tc>
      </w:tr>
      <w:tr w:rsidR="0077019F" w:rsidRPr="00581E20" w:rsidTr="007825F4">
        <w:trPr>
          <w:jc w:val="center"/>
        </w:trPr>
        <w:tc>
          <w:tcPr>
            <w:tcW w:w="1310" w:type="dxa"/>
            <w:vMerge w:val="restart"/>
            <w:vAlign w:val="center"/>
          </w:tcPr>
          <w:p w:rsidR="0077019F" w:rsidRPr="00581E20" w:rsidRDefault="0077019F" w:rsidP="007825F4">
            <w:pPr>
              <w:jc w:val="both"/>
              <w:rPr>
                <w:rFonts w:eastAsia="標楷體"/>
              </w:rPr>
            </w:pPr>
            <w:r w:rsidRPr="00581E20">
              <w:rPr>
                <w:rFonts w:eastAsia="標楷體"/>
              </w:rPr>
              <w:t>區域頁面</w:t>
            </w:r>
          </w:p>
        </w:tc>
        <w:tc>
          <w:tcPr>
            <w:tcW w:w="1980" w:type="dxa"/>
            <w:vAlign w:val="center"/>
          </w:tcPr>
          <w:p w:rsidR="0077019F" w:rsidRPr="00581E20" w:rsidRDefault="0077019F" w:rsidP="007825F4">
            <w:pPr>
              <w:rPr>
                <w:rFonts w:eastAsia="標楷體"/>
              </w:rPr>
            </w:pPr>
            <w:r w:rsidRPr="00581E20">
              <w:rPr>
                <w:rFonts w:eastAsia="標楷體"/>
              </w:rPr>
              <w:t>登入頁面</w:t>
            </w:r>
            <w:r w:rsidR="007C1905" w:rsidRPr="00581E20">
              <w:t>：</w:t>
            </w:r>
          </w:p>
        </w:tc>
        <w:tc>
          <w:tcPr>
            <w:tcW w:w="5115" w:type="dxa"/>
            <w:vAlign w:val="center"/>
          </w:tcPr>
          <w:p w:rsidR="0077019F" w:rsidRPr="00581E20" w:rsidRDefault="0077019F" w:rsidP="007825F4">
            <w:pPr>
              <w:ind w:left="254" w:hangingChars="106" w:hanging="254"/>
              <w:rPr>
                <w:rFonts w:eastAsia="標楷體"/>
              </w:rPr>
            </w:pPr>
            <w:r w:rsidRPr="00581E20">
              <w:rPr>
                <w:rFonts w:eastAsia="標楷體"/>
              </w:rPr>
              <w:t>1.</w:t>
            </w:r>
            <w:r w:rsidRPr="00581E20">
              <w:rPr>
                <w:rFonts w:eastAsia="標楷體"/>
              </w:rPr>
              <w:t>提供區域管理員輸入專屬帳密登入。</w:t>
            </w:r>
          </w:p>
          <w:p w:rsidR="0077019F" w:rsidRPr="00581E20" w:rsidRDefault="0077019F" w:rsidP="007C1905">
            <w:pPr>
              <w:ind w:left="254" w:hangingChars="106" w:hanging="254"/>
              <w:rPr>
                <w:rFonts w:eastAsia="標楷體"/>
              </w:rPr>
            </w:pPr>
            <w:r w:rsidRPr="00581E20">
              <w:rPr>
                <w:rFonts w:eastAsia="標楷體"/>
              </w:rPr>
              <w:t>2.</w:t>
            </w:r>
            <w:r w:rsidRPr="00581E20">
              <w:rPr>
                <w:rFonts w:eastAsia="標楷體"/>
              </w:rPr>
              <w:t>以總覽頁面進入區域頁面時</w:t>
            </w:r>
            <w:r w:rsidR="007C1905" w:rsidRPr="00581E20">
              <w:rPr>
                <w:rFonts w:eastAsia="標楷體"/>
              </w:rPr>
              <w:t>，</w:t>
            </w:r>
            <w:r w:rsidRPr="00581E20">
              <w:rPr>
                <w:rFonts w:eastAsia="標楷體"/>
              </w:rPr>
              <w:t>不需再登入。</w:t>
            </w:r>
          </w:p>
        </w:tc>
      </w:tr>
      <w:tr w:rsidR="0077019F" w:rsidRPr="00581E20" w:rsidTr="007825F4">
        <w:trPr>
          <w:jc w:val="center"/>
        </w:trPr>
        <w:tc>
          <w:tcPr>
            <w:tcW w:w="1310" w:type="dxa"/>
            <w:vMerge/>
            <w:vAlign w:val="center"/>
          </w:tcPr>
          <w:p w:rsidR="0077019F" w:rsidRPr="00581E20" w:rsidRDefault="0077019F" w:rsidP="007825F4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Align w:val="center"/>
          </w:tcPr>
          <w:p w:rsidR="0077019F" w:rsidRPr="00581E20" w:rsidRDefault="0077019F" w:rsidP="007825F4">
            <w:pPr>
              <w:jc w:val="both"/>
              <w:rPr>
                <w:rFonts w:eastAsia="標楷體"/>
              </w:rPr>
            </w:pPr>
            <w:r w:rsidRPr="00581E20">
              <w:rPr>
                <w:rFonts w:eastAsia="標楷體"/>
              </w:rPr>
              <w:t>子頁面</w:t>
            </w:r>
            <w:r w:rsidR="007C1905" w:rsidRPr="00581E20">
              <w:t>：</w:t>
            </w:r>
          </w:p>
          <w:p w:rsidR="0077019F" w:rsidRPr="00581E20" w:rsidRDefault="0077019F" w:rsidP="007825F4">
            <w:pPr>
              <w:jc w:val="both"/>
              <w:rPr>
                <w:rFonts w:eastAsia="標楷體"/>
              </w:rPr>
            </w:pPr>
            <w:r w:rsidRPr="00581E20">
              <w:rPr>
                <w:rFonts w:eastAsia="標楷體"/>
              </w:rPr>
              <w:t>智慧電網區域公佈欄</w:t>
            </w:r>
          </w:p>
        </w:tc>
        <w:tc>
          <w:tcPr>
            <w:tcW w:w="5115" w:type="dxa"/>
          </w:tcPr>
          <w:p w:rsidR="0077019F" w:rsidRPr="00581E20" w:rsidRDefault="0077019F" w:rsidP="007825F4">
            <w:pPr>
              <w:ind w:left="254" w:hangingChars="106" w:hanging="254"/>
              <w:rPr>
                <w:rFonts w:eastAsia="標楷體"/>
              </w:rPr>
            </w:pPr>
            <w:r w:rsidRPr="00581E20">
              <w:rPr>
                <w:rFonts w:eastAsia="標楷體"/>
              </w:rPr>
              <w:t>1.</w:t>
            </w:r>
            <w:r w:rsidRPr="00581E20">
              <w:rPr>
                <w:rFonts w:eastAsia="標楷體"/>
              </w:rPr>
              <w:t>以表格方式</w:t>
            </w:r>
            <w:r w:rsidR="007C1905" w:rsidRPr="00581E20">
              <w:rPr>
                <w:rFonts w:eastAsia="標楷體"/>
              </w:rPr>
              <w:t>，</w:t>
            </w:r>
            <w:r w:rsidRPr="00581E20">
              <w:rPr>
                <w:rFonts w:eastAsia="標楷體"/>
              </w:rPr>
              <w:t>顯示各監控點累計省電度數、累計減碳量、累計種植樹木數據。</w:t>
            </w:r>
          </w:p>
          <w:p w:rsidR="0077019F" w:rsidRPr="00581E20" w:rsidRDefault="0077019F" w:rsidP="007C1905">
            <w:pPr>
              <w:ind w:left="254" w:hangingChars="106" w:hanging="254"/>
              <w:rPr>
                <w:rFonts w:eastAsia="標楷體"/>
              </w:rPr>
            </w:pPr>
            <w:r w:rsidRPr="00581E20">
              <w:rPr>
                <w:rFonts w:eastAsia="標楷體"/>
              </w:rPr>
              <w:t>2.</w:t>
            </w:r>
            <w:r w:rsidRPr="00581E20">
              <w:rPr>
                <w:rFonts w:eastAsia="標楷體"/>
              </w:rPr>
              <w:t>提供下拉式選單</w:t>
            </w:r>
            <w:r w:rsidR="007C1905" w:rsidRPr="00581E20">
              <w:rPr>
                <w:rFonts w:eastAsia="標楷體"/>
              </w:rPr>
              <w:t>，</w:t>
            </w:r>
            <w:r w:rsidRPr="00581E20">
              <w:rPr>
                <w:rFonts w:eastAsia="標楷體"/>
              </w:rPr>
              <w:t>查看所選擇年度資料。</w:t>
            </w:r>
          </w:p>
        </w:tc>
      </w:tr>
      <w:tr w:rsidR="0077019F" w:rsidRPr="00581E20" w:rsidTr="007825F4">
        <w:trPr>
          <w:jc w:val="center"/>
        </w:trPr>
        <w:tc>
          <w:tcPr>
            <w:tcW w:w="1310" w:type="dxa"/>
            <w:vMerge/>
            <w:vAlign w:val="center"/>
          </w:tcPr>
          <w:p w:rsidR="0077019F" w:rsidRPr="00581E20" w:rsidRDefault="0077019F" w:rsidP="007825F4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Align w:val="center"/>
          </w:tcPr>
          <w:p w:rsidR="0077019F" w:rsidRPr="00581E20" w:rsidRDefault="0077019F" w:rsidP="007825F4">
            <w:pPr>
              <w:jc w:val="both"/>
              <w:rPr>
                <w:rFonts w:eastAsia="標楷體"/>
              </w:rPr>
            </w:pPr>
            <w:r w:rsidRPr="00581E20">
              <w:rPr>
                <w:rFonts w:eastAsia="標楷體"/>
              </w:rPr>
              <w:t>子頁面</w:t>
            </w:r>
            <w:r w:rsidR="007C1905" w:rsidRPr="00581E20">
              <w:t>：</w:t>
            </w:r>
          </w:p>
          <w:p w:rsidR="0077019F" w:rsidRPr="00581E20" w:rsidRDefault="0077019F" w:rsidP="007825F4">
            <w:pPr>
              <w:jc w:val="both"/>
              <w:rPr>
                <w:rFonts w:eastAsia="標楷體"/>
              </w:rPr>
            </w:pPr>
            <w:r w:rsidRPr="00581E20">
              <w:rPr>
                <w:rFonts w:eastAsia="標楷體"/>
              </w:rPr>
              <w:t>省電度數</w:t>
            </w:r>
            <w:r w:rsidRPr="00581E20">
              <w:rPr>
                <w:rFonts w:eastAsia="標楷體"/>
              </w:rPr>
              <w:t>/A</w:t>
            </w:r>
            <w:r w:rsidRPr="00581E20">
              <w:rPr>
                <w:rFonts w:eastAsia="標楷體"/>
              </w:rPr>
              <w:t>各月</w:t>
            </w:r>
          </w:p>
        </w:tc>
        <w:tc>
          <w:tcPr>
            <w:tcW w:w="5115" w:type="dxa"/>
          </w:tcPr>
          <w:p w:rsidR="0077019F" w:rsidRPr="003B7FC9" w:rsidRDefault="0077019F" w:rsidP="007825F4">
            <w:pPr>
              <w:ind w:left="214" w:hangingChars="89" w:hanging="214"/>
              <w:rPr>
                <w:rFonts w:eastAsia="標楷體"/>
              </w:rPr>
            </w:pPr>
            <w:r w:rsidRPr="003B7FC9">
              <w:rPr>
                <w:rFonts w:eastAsia="標楷體"/>
              </w:rPr>
              <w:t>1.</w:t>
            </w:r>
            <w:r w:rsidRPr="003B7FC9">
              <w:rPr>
                <w:rFonts w:eastAsia="標楷體"/>
              </w:rPr>
              <w:t>以圖示方式</w:t>
            </w:r>
            <w:r w:rsidR="007C1905" w:rsidRPr="003B7FC9">
              <w:rPr>
                <w:rFonts w:eastAsia="標楷體"/>
              </w:rPr>
              <w:t>，</w:t>
            </w:r>
            <w:r w:rsidRPr="003B7FC9">
              <w:rPr>
                <w:rFonts w:eastAsia="標楷體"/>
              </w:rPr>
              <w:t>顯示區域內各月的省電度數與用電度數比例；點擊圖示月份</w:t>
            </w:r>
            <w:r w:rsidR="007C1905" w:rsidRPr="003B7FC9">
              <w:rPr>
                <w:rFonts w:eastAsia="標楷體"/>
              </w:rPr>
              <w:t>，</w:t>
            </w:r>
            <w:r w:rsidRPr="003B7FC9">
              <w:rPr>
                <w:rFonts w:eastAsia="標楷體"/>
              </w:rPr>
              <w:t>可進一步查看該月各日資料。</w:t>
            </w:r>
          </w:p>
          <w:p w:rsidR="0077019F" w:rsidRPr="003B7FC9" w:rsidRDefault="0077019F" w:rsidP="007825F4">
            <w:pPr>
              <w:ind w:left="254" w:hangingChars="106" w:hanging="254"/>
              <w:rPr>
                <w:rFonts w:eastAsia="標楷體"/>
              </w:rPr>
            </w:pPr>
            <w:r w:rsidRPr="003B7FC9">
              <w:rPr>
                <w:rFonts w:eastAsia="標楷體"/>
              </w:rPr>
              <w:t>2.</w:t>
            </w:r>
            <w:r w:rsidRPr="003B7FC9">
              <w:rPr>
                <w:rFonts w:eastAsia="標楷體"/>
              </w:rPr>
              <w:t>以表格方式</w:t>
            </w:r>
            <w:r w:rsidR="007C1905" w:rsidRPr="003B7FC9">
              <w:rPr>
                <w:rFonts w:eastAsia="標楷體"/>
              </w:rPr>
              <w:t>，</w:t>
            </w:r>
            <w:r w:rsidRPr="003B7FC9">
              <w:rPr>
                <w:rFonts w:eastAsia="標楷體"/>
              </w:rPr>
              <w:t>顯示區域內的各月平均使用時數、用電度數、省電度數、平均省電效率、減碳量。</w:t>
            </w:r>
          </w:p>
          <w:p w:rsidR="0077019F" w:rsidRPr="003B7FC9" w:rsidRDefault="0077019F" w:rsidP="007825F4">
            <w:pPr>
              <w:ind w:left="254" w:hangingChars="106" w:hanging="254"/>
              <w:rPr>
                <w:rFonts w:eastAsia="標楷體"/>
              </w:rPr>
            </w:pPr>
            <w:r w:rsidRPr="003B7FC9">
              <w:rPr>
                <w:rFonts w:eastAsia="標楷體"/>
              </w:rPr>
              <w:t>3.</w:t>
            </w:r>
            <w:r w:rsidRPr="003B7FC9">
              <w:rPr>
                <w:rFonts w:eastAsia="標楷體"/>
              </w:rPr>
              <w:t>提供下拉式選單</w:t>
            </w:r>
            <w:r w:rsidR="007C1905" w:rsidRPr="003B7FC9">
              <w:rPr>
                <w:rFonts w:eastAsia="標楷體"/>
              </w:rPr>
              <w:t>，</w:t>
            </w:r>
            <w:r w:rsidRPr="003B7FC9">
              <w:rPr>
                <w:rFonts w:eastAsia="標楷體"/>
              </w:rPr>
              <w:t>查看各監控點詳細資料：各月使用時數、用電度數、省電度數、省電效率、減碳量</w:t>
            </w:r>
            <w:r w:rsidR="007C1905" w:rsidRPr="003B7FC9">
              <w:rPr>
                <w:rFonts w:eastAsia="標楷體"/>
              </w:rPr>
              <w:t>，</w:t>
            </w:r>
            <w:r w:rsidRPr="003B7FC9">
              <w:rPr>
                <w:rFonts w:eastAsia="標楷體"/>
              </w:rPr>
              <w:t>並顯示計算式。</w:t>
            </w:r>
          </w:p>
          <w:p w:rsidR="0077019F" w:rsidRPr="003B7FC9" w:rsidRDefault="0077019F" w:rsidP="007C1905">
            <w:pPr>
              <w:ind w:left="254" w:hangingChars="106" w:hanging="254"/>
              <w:rPr>
                <w:rFonts w:eastAsia="標楷體"/>
              </w:rPr>
            </w:pPr>
            <w:r w:rsidRPr="003B7FC9">
              <w:rPr>
                <w:rFonts w:eastAsia="標楷體"/>
              </w:rPr>
              <w:t>4.</w:t>
            </w:r>
            <w:r w:rsidRPr="003B7FC9">
              <w:rPr>
                <w:rFonts w:eastAsia="標楷體"/>
              </w:rPr>
              <w:t>提供下拉式選單</w:t>
            </w:r>
            <w:r w:rsidR="007C1905" w:rsidRPr="003B7FC9">
              <w:rPr>
                <w:rFonts w:eastAsia="標楷體"/>
              </w:rPr>
              <w:t>，</w:t>
            </w:r>
            <w:r w:rsidRPr="003B7FC9">
              <w:rPr>
                <w:rFonts w:eastAsia="標楷體"/>
              </w:rPr>
              <w:t>查看所選擇年度資料。</w:t>
            </w:r>
          </w:p>
        </w:tc>
      </w:tr>
      <w:tr w:rsidR="0077019F" w:rsidRPr="00581E20" w:rsidTr="007825F4">
        <w:trPr>
          <w:jc w:val="center"/>
        </w:trPr>
        <w:tc>
          <w:tcPr>
            <w:tcW w:w="1310" w:type="dxa"/>
            <w:vMerge/>
            <w:vAlign w:val="center"/>
          </w:tcPr>
          <w:p w:rsidR="0077019F" w:rsidRPr="00581E20" w:rsidRDefault="0077019F" w:rsidP="007825F4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Align w:val="center"/>
          </w:tcPr>
          <w:p w:rsidR="0077019F" w:rsidRPr="00581E20" w:rsidRDefault="0077019F" w:rsidP="007825F4">
            <w:pPr>
              <w:jc w:val="both"/>
              <w:rPr>
                <w:rFonts w:eastAsia="標楷體"/>
              </w:rPr>
            </w:pPr>
            <w:r w:rsidRPr="00581E20">
              <w:rPr>
                <w:rFonts w:eastAsia="標楷體"/>
              </w:rPr>
              <w:t>次子頁面</w:t>
            </w:r>
            <w:r w:rsidR="007C1905" w:rsidRPr="00581E20">
              <w:t>：</w:t>
            </w:r>
          </w:p>
          <w:p w:rsidR="0077019F" w:rsidRPr="00581E20" w:rsidRDefault="0077019F" w:rsidP="007825F4">
            <w:pPr>
              <w:jc w:val="both"/>
              <w:rPr>
                <w:rFonts w:eastAsia="標楷體"/>
              </w:rPr>
            </w:pPr>
            <w:r w:rsidRPr="00581E20">
              <w:rPr>
                <w:rFonts w:eastAsia="標楷體"/>
              </w:rPr>
              <w:t>省電度數</w:t>
            </w:r>
            <w:r w:rsidRPr="00581E20">
              <w:rPr>
                <w:rFonts w:eastAsia="標楷體"/>
              </w:rPr>
              <w:t>/B</w:t>
            </w:r>
            <w:r w:rsidRPr="00581E20">
              <w:rPr>
                <w:rFonts w:eastAsia="標楷體"/>
              </w:rPr>
              <w:t>各日</w:t>
            </w:r>
          </w:p>
        </w:tc>
        <w:tc>
          <w:tcPr>
            <w:tcW w:w="5115" w:type="dxa"/>
          </w:tcPr>
          <w:p w:rsidR="0077019F" w:rsidRPr="003B7FC9" w:rsidRDefault="0077019F" w:rsidP="007825F4">
            <w:pPr>
              <w:ind w:left="214" w:hangingChars="89" w:hanging="214"/>
              <w:rPr>
                <w:rFonts w:eastAsia="標楷體"/>
              </w:rPr>
            </w:pPr>
            <w:r w:rsidRPr="003B7FC9">
              <w:rPr>
                <w:rFonts w:eastAsia="標楷體"/>
              </w:rPr>
              <w:t>1.</w:t>
            </w:r>
            <w:r w:rsidRPr="003B7FC9">
              <w:rPr>
                <w:rFonts w:eastAsia="標楷體"/>
              </w:rPr>
              <w:t>以圖示方式</w:t>
            </w:r>
            <w:r w:rsidR="007C1905" w:rsidRPr="003B7FC9">
              <w:rPr>
                <w:rFonts w:eastAsia="標楷體"/>
              </w:rPr>
              <w:t>，</w:t>
            </w:r>
            <w:r w:rsidRPr="003B7FC9">
              <w:rPr>
                <w:rFonts w:eastAsia="標楷體"/>
              </w:rPr>
              <w:t>顯示區域內各日用電度數比例；點擊圖示日期</w:t>
            </w:r>
            <w:r w:rsidR="007C1905" w:rsidRPr="003B7FC9">
              <w:rPr>
                <w:rFonts w:eastAsia="標楷體"/>
              </w:rPr>
              <w:t>，</w:t>
            </w:r>
            <w:r w:rsidRPr="003B7FC9">
              <w:rPr>
                <w:rFonts w:eastAsia="標楷體"/>
              </w:rPr>
              <w:t>可進一步查看該日各小時資料。</w:t>
            </w:r>
          </w:p>
          <w:p w:rsidR="0077019F" w:rsidRPr="003B7FC9" w:rsidRDefault="0077019F" w:rsidP="007825F4">
            <w:pPr>
              <w:ind w:left="254" w:hangingChars="106" w:hanging="254"/>
              <w:rPr>
                <w:rFonts w:eastAsia="標楷體"/>
              </w:rPr>
            </w:pPr>
            <w:r w:rsidRPr="003B7FC9">
              <w:rPr>
                <w:rFonts w:eastAsia="標楷體"/>
              </w:rPr>
              <w:t>2.</w:t>
            </w:r>
            <w:r w:rsidRPr="003B7FC9">
              <w:rPr>
                <w:rFonts w:eastAsia="標楷體"/>
              </w:rPr>
              <w:t>以表格方式</w:t>
            </w:r>
            <w:r w:rsidR="007C1905" w:rsidRPr="003B7FC9">
              <w:rPr>
                <w:rFonts w:eastAsia="標楷體"/>
              </w:rPr>
              <w:t>，</w:t>
            </w:r>
            <w:r w:rsidRPr="003B7FC9">
              <w:rPr>
                <w:rFonts w:eastAsia="標楷體"/>
              </w:rPr>
              <w:t>顯示區域內的各日平均使用時數、用電度數。</w:t>
            </w:r>
          </w:p>
          <w:p w:rsidR="0077019F" w:rsidRPr="003B7FC9" w:rsidRDefault="0077019F" w:rsidP="007C1905">
            <w:pPr>
              <w:ind w:left="254" w:hangingChars="106" w:hanging="254"/>
              <w:rPr>
                <w:rFonts w:eastAsia="標楷體"/>
              </w:rPr>
            </w:pPr>
            <w:r w:rsidRPr="003B7FC9">
              <w:rPr>
                <w:rFonts w:eastAsia="標楷體"/>
              </w:rPr>
              <w:t>3.</w:t>
            </w:r>
            <w:r w:rsidRPr="003B7FC9">
              <w:rPr>
                <w:rFonts w:eastAsia="標楷體"/>
              </w:rPr>
              <w:t>提供下拉式選單</w:t>
            </w:r>
            <w:r w:rsidR="007C1905" w:rsidRPr="003B7FC9">
              <w:rPr>
                <w:rFonts w:eastAsia="標楷體"/>
              </w:rPr>
              <w:t>，</w:t>
            </w:r>
            <w:r w:rsidRPr="003B7FC9">
              <w:rPr>
                <w:rFonts w:eastAsia="標楷體"/>
              </w:rPr>
              <w:t>查看各監控點詳細資料：各日使用時數、用電度數、最後電錶記錄、省電效率。</w:t>
            </w:r>
          </w:p>
        </w:tc>
      </w:tr>
      <w:tr w:rsidR="0077019F" w:rsidRPr="00581E20" w:rsidTr="007825F4">
        <w:trPr>
          <w:jc w:val="center"/>
        </w:trPr>
        <w:tc>
          <w:tcPr>
            <w:tcW w:w="1310" w:type="dxa"/>
            <w:vMerge/>
            <w:vAlign w:val="center"/>
          </w:tcPr>
          <w:p w:rsidR="0077019F" w:rsidRPr="00581E20" w:rsidRDefault="0077019F" w:rsidP="007825F4">
            <w:pPr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Align w:val="center"/>
          </w:tcPr>
          <w:p w:rsidR="0077019F" w:rsidRPr="00581E20" w:rsidRDefault="0077019F" w:rsidP="007825F4">
            <w:pPr>
              <w:jc w:val="both"/>
              <w:rPr>
                <w:rFonts w:eastAsia="標楷體"/>
              </w:rPr>
            </w:pPr>
            <w:r w:rsidRPr="00581E20">
              <w:rPr>
                <w:rFonts w:eastAsia="標楷體"/>
              </w:rPr>
              <w:t>次子頁面</w:t>
            </w:r>
            <w:r w:rsidR="007C1905" w:rsidRPr="00581E20">
              <w:t>：</w:t>
            </w:r>
          </w:p>
          <w:p w:rsidR="0077019F" w:rsidRPr="00581E20" w:rsidRDefault="0077019F" w:rsidP="007825F4">
            <w:pPr>
              <w:jc w:val="both"/>
              <w:rPr>
                <w:rFonts w:eastAsia="標楷體"/>
              </w:rPr>
            </w:pPr>
            <w:r w:rsidRPr="00581E20">
              <w:rPr>
                <w:rFonts w:eastAsia="標楷體"/>
              </w:rPr>
              <w:t>省電度數</w:t>
            </w:r>
            <w:r w:rsidRPr="00581E20">
              <w:rPr>
                <w:rFonts w:eastAsia="標楷體"/>
              </w:rPr>
              <w:t>/C</w:t>
            </w:r>
            <w:r w:rsidRPr="00581E20">
              <w:rPr>
                <w:rFonts w:eastAsia="標楷體"/>
              </w:rPr>
              <w:t>各小時</w:t>
            </w:r>
          </w:p>
        </w:tc>
        <w:tc>
          <w:tcPr>
            <w:tcW w:w="5115" w:type="dxa"/>
          </w:tcPr>
          <w:p w:rsidR="0077019F" w:rsidRPr="00581E20" w:rsidRDefault="0077019F" w:rsidP="007825F4">
            <w:pPr>
              <w:ind w:left="214" w:hangingChars="89" w:hanging="214"/>
              <w:rPr>
                <w:rFonts w:eastAsia="標楷體"/>
              </w:rPr>
            </w:pPr>
            <w:r w:rsidRPr="00581E20">
              <w:rPr>
                <w:rFonts w:eastAsia="標楷體"/>
              </w:rPr>
              <w:t>1.</w:t>
            </w:r>
            <w:r w:rsidRPr="00581E20">
              <w:rPr>
                <w:rFonts w:eastAsia="標楷體"/>
              </w:rPr>
              <w:t>以圖示方式</w:t>
            </w:r>
            <w:r w:rsidR="007C1905" w:rsidRPr="00581E20">
              <w:rPr>
                <w:rFonts w:eastAsia="標楷體"/>
              </w:rPr>
              <w:t>，</w:t>
            </w:r>
            <w:r w:rsidRPr="00581E20">
              <w:rPr>
                <w:rFonts w:eastAsia="標楷體"/>
              </w:rPr>
              <w:t>顯示區域內各小時用電度數比例。</w:t>
            </w:r>
          </w:p>
          <w:p w:rsidR="0077019F" w:rsidRPr="00581E20" w:rsidRDefault="0077019F" w:rsidP="007825F4">
            <w:pPr>
              <w:ind w:left="254" w:hangingChars="106" w:hanging="254"/>
              <w:rPr>
                <w:rFonts w:eastAsia="標楷體"/>
              </w:rPr>
            </w:pPr>
            <w:r w:rsidRPr="00581E20">
              <w:rPr>
                <w:rFonts w:eastAsia="標楷體"/>
              </w:rPr>
              <w:t>2.</w:t>
            </w:r>
            <w:r w:rsidRPr="00581E20">
              <w:rPr>
                <w:rFonts w:eastAsia="標楷體"/>
              </w:rPr>
              <w:t>以表格方式</w:t>
            </w:r>
            <w:r w:rsidR="007C1905" w:rsidRPr="00581E20">
              <w:rPr>
                <w:rFonts w:eastAsia="標楷體"/>
              </w:rPr>
              <w:t>，</w:t>
            </w:r>
            <w:r w:rsidRPr="00581E20">
              <w:rPr>
                <w:rFonts w:eastAsia="標楷體"/>
              </w:rPr>
              <w:t>顯示區域內的各小時平均使用時數、用電度數。</w:t>
            </w:r>
          </w:p>
          <w:p w:rsidR="0077019F" w:rsidRPr="00581E20" w:rsidRDefault="0077019F" w:rsidP="007C1905">
            <w:pPr>
              <w:ind w:left="254" w:hangingChars="106" w:hanging="254"/>
              <w:rPr>
                <w:rFonts w:eastAsia="標楷體"/>
              </w:rPr>
            </w:pPr>
            <w:r w:rsidRPr="00581E20">
              <w:rPr>
                <w:rFonts w:eastAsia="標楷體"/>
              </w:rPr>
              <w:t>3.</w:t>
            </w:r>
            <w:r w:rsidRPr="00581E20">
              <w:rPr>
                <w:rFonts w:eastAsia="標楷體"/>
              </w:rPr>
              <w:t>提供下拉式選單</w:t>
            </w:r>
            <w:r w:rsidR="007C1905" w:rsidRPr="00581E20">
              <w:rPr>
                <w:rFonts w:eastAsia="標楷體"/>
              </w:rPr>
              <w:t>，</w:t>
            </w:r>
            <w:r w:rsidRPr="00581E20">
              <w:rPr>
                <w:rFonts w:eastAsia="標楷體"/>
              </w:rPr>
              <w:t>查看各監控點詳細資料：各小時使用時數、用電度數、最後電錶記錄、省電效率。</w:t>
            </w:r>
          </w:p>
        </w:tc>
      </w:tr>
    </w:tbl>
    <w:p w:rsidR="007B4E28" w:rsidRPr="00581E20" w:rsidRDefault="009056FD" w:rsidP="009415B8">
      <w:pPr>
        <w:spacing w:line="400" w:lineRule="exact"/>
        <w:ind w:left="1274" w:hangingChars="455" w:hanging="1274"/>
        <w:rPr>
          <w:rFonts w:eastAsia="標楷體"/>
          <w:kern w:val="0"/>
          <w:sz w:val="28"/>
          <w:szCs w:val="28"/>
        </w:rPr>
      </w:pPr>
      <w:r w:rsidRPr="00581E20">
        <w:rPr>
          <w:rFonts w:eastAsia="標楷體"/>
          <w:kern w:val="0"/>
          <w:sz w:val="28"/>
          <w:szCs w:val="28"/>
        </w:rPr>
        <w:t>第</w:t>
      </w:r>
      <w:r w:rsidRPr="00581E20">
        <w:rPr>
          <w:rFonts w:eastAsia="標楷體"/>
          <w:kern w:val="0"/>
          <w:sz w:val="28"/>
          <w:szCs w:val="28"/>
        </w:rPr>
        <w:t>13</w:t>
      </w:r>
      <w:r w:rsidRPr="00581E20">
        <w:rPr>
          <w:rFonts w:eastAsia="標楷體"/>
          <w:kern w:val="0"/>
          <w:sz w:val="28"/>
          <w:szCs w:val="28"/>
        </w:rPr>
        <w:t>條</w:t>
      </w:r>
      <w:r w:rsidRPr="00581E20">
        <w:rPr>
          <w:rFonts w:eastAsia="標楷體"/>
          <w:kern w:val="0"/>
          <w:sz w:val="28"/>
          <w:szCs w:val="28"/>
        </w:rPr>
        <w:t xml:space="preserve">  </w:t>
      </w:r>
      <w:r w:rsidRPr="00581E20">
        <w:rPr>
          <w:rFonts w:eastAsia="標楷體"/>
          <w:kern w:val="0"/>
          <w:sz w:val="28"/>
          <w:szCs w:val="28"/>
        </w:rPr>
        <w:t>機關應配合照明工程之安裝作業</w:t>
      </w:r>
      <w:r w:rsidR="00141361" w:rsidRPr="00581E20">
        <w:rPr>
          <w:rFonts w:eastAsia="標楷體"/>
          <w:kern w:val="0"/>
          <w:sz w:val="28"/>
          <w:szCs w:val="28"/>
        </w:rPr>
        <w:t>，</w:t>
      </w:r>
      <w:r w:rsidRPr="00581E20">
        <w:rPr>
          <w:rFonts w:eastAsia="標楷體"/>
          <w:kern w:val="0"/>
          <w:sz w:val="28"/>
          <w:szCs w:val="28"/>
        </w:rPr>
        <w:t>在不影響校端課程進行下</w:t>
      </w:r>
      <w:r w:rsidR="00141361" w:rsidRPr="00581E20">
        <w:rPr>
          <w:rFonts w:eastAsia="標楷體"/>
          <w:kern w:val="0"/>
          <w:sz w:val="28"/>
          <w:szCs w:val="28"/>
        </w:rPr>
        <w:t>，</w:t>
      </w:r>
      <w:r w:rsidRPr="00581E20">
        <w:rPr>
          <w:rFonts w:eastAsia="標楷體"/>
          <w:kern w:val="0"/>
          <w:sz w:val="28"/>
          <w:szCs w:val="28"/>
        </w:rPr>
        <w:t>給予配合調整。</w:t>
      </w:r>
      <w:r w:rsidRPr="00581E20">
        <w:rPr>
          <w:rFonts w:eastAsia="MS Mincho"/>
          <w:kern w:val="0"/>
          <w:sz w:val="28"/>
          <w:szCs w:val="28"/>
        </w:rPr>
        <w:t>​</w:t>
      </w:r>
    </w:p>
    <w:p w:rsidR="007B4E28" w:rsidRPr="00581E20" w:rsidRDefault="007B4E28" w:rsidP="007825F4">
      <w:pPr>
        <w:ind w:left="434" w:hangingChars="155" w:hanging="434"/>
        <w:rPr>
          <w:rFonts w:eastAsia="標楷體"/>
          <w:kern w:val="0"/>
          <w:sz w:val="28"/>
          <w:szCs w:val="28"/>
        </w:rPr>
      </w:pPr>
    </w:p>
    <w:sectPr w:rsidR="007B4E28" w:rsidRPr="00581E20" w:rsidSect="0033513A">
      <w:pgSz w:w="11906" w:h="16838"/>
      <w:pgMar w:top="1134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B4D" w:rsidRDefault="00771B4D" w:rsidP="00685B5F">
      <w:r>
        <w:separator/>
      </w:r>
    </w:p>
  </w:endnote>
  <w:endnote w:type="continuationSeparator" w:id="0">
    <w:p w:rsidR="00771B4D" w:rsidRDefault="00771B4D" w:rsidP="0068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B4D" w:rsidRDefault="00771B4D" w:rsidP="00685B5F">
      <w:r>
        <w:separator/>
      </w:r>
    </w:p>
  </w:footnote>
  <w:footnote w:type="continuationSeparator" w:id="0">
    <w:p w:rsidR="00771B4D" w:rsidRDefault="00771B4D" w:rsidP="00685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0EF6"/>
    <w:multiLevelType w:val="hybridMultilevel"/>
    <w:tmpl w:val="E0CEEF70"/>
    <w:lvl w:ilvl="0" w:tplc="FFA2ACCE">
      <w:start w:val="1"/>
      <w:numFmt w:val="decimal"/>
      <w:lvlText w:val="%1、"/>
      <w:lvlJc w:val="left"/>
      <w:pPr>
        <w:ind w:left="257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0" w:hanging="480"/>
      </w:pPr>
    </w:lvl>
    <w:lvl w:ilvl="2" w:tplc="0409001B" w:tentative="1">
      <w:start w:val="1"/>
      <w:numFmt w:val="lowerRoman"/>
      <w:lvlText w:val="%3."/>
      <w:lvlJc w:val="right"/>
      <w:pPr>
        <w:ind w:left="3200" w:hanging="480"/>
      </w:pPr>
    </w:lvl>
    <w:lvl w:ilvl="3" w:tplc="0409000F" w:tentative="1">
      <w:start w:val="1"/>
      <w:numFmt w:val="decimal"/>
      <w:lvlText w:val="%4."/>
      <w:lvlJc w:val="left"/>
      <w:pPr>
        <w:ind w:left="3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0" w:hanging="480"/>
      </w:pPr>
    </w:lvl>
    <w:lvl w:ilvl="5" w:tplc="0409001B" w:tentative="1">
      <w:start w:val="1"/>
      <w:numFmt w:val="lowerRoman"/>
      <w:lvlText w:val="%6."/>
      <w:lvlJc w:val="right"/>
      <w:pPr>
        <w:ind w:left="4640" w:hanging="480"/>
      </w:pPr>
    </w:lvl>
    <w:lvl w:ilvl="6" w:tplc="0409000F" w:tentative="1">
      <w:start w:val="1"/>
      <w:numFmt w:val="decimal"/>
      <w:lvlText w:val="%7."/>
      <w:lvlJc w:val="left"/>
      <w:pPr>
        <w:ind w:left="5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0" w:hanging="480"/>
      </w:pPr>
    </w:lvl>
    <w:lvl w:ilvl="8" w:tplc="0409001B" w:tentative="1">
      <w:start w:val="1"/>
      <w:numFmt w:val="lowerRoman"/>
      <w:lvlText w:val="%9."/>
      <w:lvlJc w:val="right"/>
      <w:pPr>
        <w:ind w:left="6080" w:hanging="480"/>
      </w:pPr>
    </w:lvl>
  </w:abstractNum>
  <w:abstractNum w:abstractNumId="1" w15:restartNumberingAfterBreak="0">
    <w:nsid w:val="3E9B727E"/>
    <w:multiLevelType w:val="hybridMultilevel"/>
    <w:tmpl w:val="031C97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D64ED14">
      <w:start w:val="1"/>
      <w:numFmt w:val="decimal"/>
      <w:lvlText w:val="第%2條"/>
      <w:lvlJc w:val="left"/>
      <w:pPr>
        <w:tabs>
          <w:tab w:val="num" w:pos="1191"/>
        </w:tabs>
        <w:ind w:left="1191" w:hanging="1191"/>
      </w:pPr>
      <w:rPr>
        <w:rFonts w:hint="eastAsia"/>
        <w:color w:val="auto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DAC2CA28">
      <w:start w:val="1"/>
      <w:numFmt w:val="taiwaneseCountingThousand"/>
      <w:lvlText w:val="%4、"/>
      <w:lvlJc w:val="left"/>
      <w:pPr>
        <w:ind w:left="1844" w:firstLine="0"/>
      </w:pPr>
      <w:rPr>
        <w:rFonts w:hint="default"/>
        <w:color w:val="FF000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B82A15"/>
    <w:multiLevelType w:val="hybridMultilevel"/>
    <w:tmpl w:val="89DAD946"/>
    <w:lvl w:ilvl="0" w:tplc="1F4E6CE8">
      <w:start w:val="1"/>
      <w:numFmt w:val="decimal"/>
      <w:lvlText w:val="(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3" w15:restartNumberingAfterBreak="0">
    <w:nsid w:val="68DD46D1"/>
    <w:multiLevelType w:val="hybridMultilevel"/>
    <w:tmpl w:val="CF7EB694"/>
    <w:lvl w:ilvl="0" w:tplc="04090015">
      <w:start w:val="1"/>
      <w:numFmt w:val="taiwaneseCountingThousand"/>
      <w:lvlText w:val="%1、"/>
      <w:lvlJc w:val="left"/>
      <w:pPr>
        <w:tabs>
          <w:tab w:val="num" w:pos="4440"/>
        </w:tabs>
        <w:ind w:left="4440" w:hanging="480"/>
      </w:pPr>
    </w:lvl>
    <w:lvl w:ilvl="1" w:tplc="A6AA7070">
      <w:start w:val="1"/>
      <w:numFmt w:val="taiwaneseCountingThousand"/>
      <w:lvlText w:val="(%2)"/>
      <w:lvlJc w:val="left"/>
      <w:pPr>
        <w:tabs>
          <w:tab w:val="num" w:pos="5160"/>
        </w:tabs>
        <w:ind w:left="5160" w:hanging="720"/>
      </w:pPr>
      <w:rPr>
        <w:rFonts w:hint="default"/>
        <w:b w:val="0"/>
      </w:rPr>
    </w:lvl>
    <w:lvl w:ilvl="2" w:tplc="FF9A3AB2">
      <w:start w:val="1"/>
      <w:numFmt w:val="decimal"/>
      <w:lvlText w:val="(%3)"/>
      <w:lvlJc w:val="left"/>
      <w:pPr>
        <w:tabs>
          <w:tab w:val="num" w:pos="5280"/>
        </w:tabs>
        <w:ind w:left="52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660"/>
        </w:tabs>
        <w:ind w:left="660" w:hanging="480"/>
      </w:pPr>
    </w:lvl>
    <w:lvl w:ilvl="4" w:tplc="FF9A3AB2">
      <w:start w:val="1"/>
      <w:numFmt w:val="decimal"/>
      <w:lvlText w:val="(%5)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5" w:tplc="B84240D6">
      <w:start w:val="1"/>
      <w:numFmt w:val="upperLetter"/>
      <w:lvlText w:val="%6."/>
      <w:lvlJc w:val="left"/>
      <w:pPr>
        <w:tabs>
          <w:tab w:val="num" w:pos="7485"/>
        </w:tabs>
        <w:ind w:left="7485" w:hanging="1125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7320"/>
        </w:tabs>
        <w:ind w:left="7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800"/>
        </w:tabs>
        <w:ind w:left="7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480"/>
      </w:pPr>
    </w:lvl>
  </w:abstractNum>
  <w:abstractNum w:abstractNumId="4" w15:restartNumberingAfterBreak="0">
    <w:nsid w:val="78B20E92"/>
    <w:multiLevelType w:val="hybridMultilevel"/>
    <w:tmpl w:val="5D0043D2"/>
    <w:lvl w:ilvl="0" w:tplc="4E78AC88">
      <w:start w:val="1"/>
      <w:numFmt w:val="taiwaneseCountingThousand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84"/>
    <w:rsid w:val="000267E6"/>
    <w:rsid w:val="0003228C"/>
    <w:rsid w:val="000469F3"/>
    <w:rsid w:val="00046FBF"/>
    <w:rsid w:val="00047CED"/>
    <w:rsid w:val="00067FCC"/>
    <w:rsid w:val="00085E77"/>
    <w:rsid w:val="000970AF"/>
    <w:rsid w:val="000B4AF6"/>
    <w:rsid w:val="000B4EAC"/>
    <w:rsid w:val="000C65F0"/>
    <w:rsid w:val="000D2981"/>
    <w:rsid w:val="00115149"/>
    <w:rsid w:val="00122A84"/>
    <w:rsid w:val="00141361"/>
    <w:rsid w:val="00162117"/>
    <w:rsid w:val="001744F9"/>
    <w:rsid w:val="00184954"/>
    <w:rsid w:val="00191E64"/>
    <w:rsid w:val="001A58C6"/>
    <w:rsid w:val="001B3700"/>
    <w:rsid w:val="001C1D25"/>
    <w:rsid w:val="001C35DF"/>
    <w:rsid w:val="001E466E"/>
    <w:rsid w:val="001E4A91"/>
    <w:rsid w:val="001F7955"/>
    <w:rsid w:val="0021159E"/>
    <w:rsid w:val="00215319"/>
    <w:rsid w:val="002204BF"/>
    <w:rsid w:val="00226687"/>
    <w:rsid w:val="00247E11"/>
    <w:rsid w:val="002528EE"/>
    <w:rsid w:val="00252CBF"/>
    <w:rsid w:val="00254460"/>
    <w:rsid w:val="002761C4"/>
    <w:rsid w:val="00291C78"/>
    <w:rsid w:val="002C7685"/>
    <w:rsid w:val="002D4B60"/>
    <w:rsid w:val="002E7461"/>
    <w:rsid w:val="002F19D9"/>
    <w:rsid w:val="00302AC6"/>
    <w:rsid w:val="003064B3"/>
    <w:rsid w:val="0033513A"/>
    <w:rsid w:val="00337379"/>
    <w:rsid w:val="003608BA"/>
    <w:rsid w:val="003A1268"/>
    <w:rsid w:val="003A5407"/>
    <w:rsid w:val="003B491D"/>
    <w:rsid w:val="003B7FC9"/>
    <w:rsid w:val="003D0927"/>
    <w:rsid w:val="003D7C6A"/>
    <w:rsid w:val="003F6987"/>
    <w:rsid w:val="00413C89"/>
    <w:rsid w:val="00426195"/>
    <w:rsid w:val="00453404"/>
    <w:rsid w:val="0045798E"/>
    <w:rsid w:val="00462677"/>
    <w:rsid w:val="00475905"/>
    <w:rsid w:val="00492BA1"/>
    <w:rsid w:val="004A38BA"/>
    <w:rsid w:val="004C7683"/>
    <w:rsid w:val="004E15CF"/>
    <w:rsid w:val="004E5764"/>
    <w:rsid w:val="00501CFC"/>
    <w:rsid w:val="005147AB"/>
    <w:rsid w:val="005323E5"/>
    <w:rsid w:val="00537B05"/>
    <w:rsid w:val="0054032E"/>
    <w:rsid w:val="0054157B"/>
    <w:rsid w:val="00542188"/>
    <w:rsid w:val="0056034A"/>
    <w:rsid w:val="00572430"/>
    <w:rsid w:val="005805F9"/>
    <w:rsid w:val="00581E20"/>
    <w:rsid w:val="0058338D"/>
    <w:rsid w:val="00583D1E"/>
    <w:rsid w:val="005A25E8"/>
    <w:rsid w:val="005A5A5A"/>
    <w:rsid w:val="005A7C67"/>
    <w:rsid w:val="005B51ED"/>
    <w:rsid w:val="005D7AA6"/>
    <w:rsid w:val="005F0A13"/>
    <w:rsid w:val="005F38F9"/>
    <w:rsid w:val="005F4C19"/>
    <w:rsid w:val="005F689D"/>
    <w:rsid w:val="0060701E"/>
    <w:rsid w:val="00610791"/>
    <w:rsid w:val="00650D47"/>
    <w:rsid w:val="006525FF"/>
    <w:rsid w:val="0065270E"/>
    <w:rsid w:val="00666B72"/>
    <w:rsid w:val="00675E6B"/>
    <w:rsid w:val="006776FE"/>
    <w:rsid w:val="00685B5F"/>
    <w:rsid w:val="00690E1C"/>
    <w:rsid w:val="00692CCC"/>
    <w:rsid w:val="006A68CE"/>
    <w:rsid w:val="006B5779"/>
    <w:rsid w:val="006E2CE1"/>
    <w:rsid w:val="006E447C"/>
    <w:rsid w:val="006F7756"/>
    <w:rsid w:val="00700095"/>
    <w:rsid w:val="00700FF7"/>
    <w:rsid w:val="00707EF1"/>
    <w:rsid w:val="00732481"/>
    <w:rsid w:val="00740388"/>
    <w:rsid w:val="00741DC9"/>
    <w:rsid w:val="007445AE"/>
    <w:rsid w:val="00745C23"/>
    <w:rsid w:val="007465B9"/>
    <w:rsid w:val="007478DA"/>
    <w:rsid w:val="0077019F"/>
    <w:rsid w:val="0077024D"/>
    <w:rsid w:val="00771B4D"/>
    <w:rsid w:val="00774314"/>
    <w:rsid w:val="00774685"/>
    <w:rsid w:val="007825F4"/>
    <w:rsid w:val="00784A0C"/>
    <w:rsid w:val="00786118"/>
    <w:rsid w:val="00794013"/>
    <w:rsid w:val="007A3979"/>
    <w:rsid w:val="007A7DCD"/>
    <w:rsid w:val="007B4E28"/>
    <w:rsid w:val="007B7AAB"/>
    <w:rsid w:val="007C1905"/>
    <w:rsid w:val="007C630B"/>
    <w:rsid w:val="007D7113"/>
    <w:rsid w:val="007F5C2D"/>
    <w:rsid w:val="00827F98"/>
    <w:rsid w:val="008464A6"/>
    <w:rsid w:val="0084661F"/>
    <w:rsid w:val="00856E58"/>
    <w:rsid w:val="00883D7F"/>
    <w:rsid w:val="00886061"/>
    <w:rsid w:val="00887310"/>
    <w:rsid w:val="008A081B"/>
    <w:rsid w:val="008B1FA9"/>
    <w:rsid w:val="008D3C7E"/>
    <w:rsid w:val="008E1501"/>
    <w:rsid w:val="008F68F5"/>
    <w:rsid w:val="008F76EE"/>
    <w:rsid w:val="009056FD"/>
    <w:rsid w:val="009320F4"/>
    <w:rsid w:val="009415B8"/>
    <w:rsid w:val="0097418B"/>
    <w:rsid w:val="00995DA9"/>
    <w:rsid w:val="009C5C2D"/>
    <w:rsid w:val="009F7203"/>
    <w:rsid w:val="009F77EB"/>
    <w:rsid w:val="00A31BAA"/>
    <w:rsid w:val="00A34480"/>
    <w:rsid w:val="00A410FC"/>
    <w:rsid w:val="00A51553"/>
    <w:rsid w:val="00A5199E"/>
    <w:rsid w:val="00A71610"/>
    <w:rsid w:val="00A83B91"/>
    <w:rsid w:val="00AA2CE7"/>
    <w:rsid w:val="00AA4AE3"/>
    <w:rsid w:val="00AB1067"/>
    <w:rsid w:val="00AB7224"/>
    <w:rsid w:val="00AC0538"/>
    <w:rsid w:val="00AD239A"/>
    <w:rsid w:val="00AD4688"/>
    <w:rsid w:val="00AF3758"/>
    <w:rsid w:val="00AF4EE3"/>
    <w:rsid w:val="00AF5173"/>
    <w:rsid w:val="00B006B5"/>
    <w:rsid w:val="00B13BD5"/>
    <w:rsid w:val="00B500B3"/>
    <w:rsid w:val="00B54A77"/>
    <w:rsid w:val="00B612E8"/>
    <w:rsid w:val="00B62686"/>
    <w:rsid w:val="00B651F5"/>
    <w:rsid w:val="00B67A8F"/>
    <w:rsid w:val="00B75009"/>
    <w:rsid w:val="00BA6CC4"/>
    <w:rsid w:val="00BD132C"/>
    <w:rsid w:val="00BD65CD"/>
    <w:rsid w:val="00BF2BDA"/>
    <w:rsid w:val="00C02295"/>
    <w:rsid w:val="00C56D09"/>
    <w:rsid w:val="00C63815"/>
    <w:rsid w:val="00C674CB"/>
    <w:rsid w:val="00C718DC"/>
    <w:rsid w:val="00C85A90"/>
    <w:rsid w:val="00C9074C"/>
    <w:rsid w:val="00CA600B"/>
    <w:rsid w:val="00CA60C6"/>
    <w:rsid w:val="00CB755A"/>
    <w:rsid w:val="00CC7BFB"/>
    <w:rsid w:val="00CD35A4"/>
    <w:rsid w:val="00CD4125"/>
    <w:rsid w:val="00CD6E80"/>
    <w:rsid w:val="00CD6FEF"/>
    <w:rsid w:val="00CE5BA3"/>
    <w:rsid w:val="00CF2070"/>
    <w:rsid w:val="00D04D9B"/>
    <w:rsid w:val="00D14956"/>
    <w:rsid w:val="00D15444"/>
    <w:rsid w:val="00D2194D"/>
    <w:rsid w:val="00D5445F"/>
    <w:rsid w:val="00D60B7C"/>
    <w:rsid w:val="00D7198C"/>
    <w:rsid w:val="00D8448E"/>
    <w:rsid w:val="00D86A22"/>
    <w:rsid w:val="00D966E9"/>
    <w:rsid w:val="00DB39F1"/>
    <w:rsid w:val="00DD5DBB"/>
    <w:rsid w:val="00E0576D"/>
    <w:rsid w:val="00E4439A"/>
    <w:rsid w:val="00E45EB2"/>
    <w:rsid w:val="00E60980"/>
    <w:rsid w:val="00E65294"/>
    <w:rsid w:val="00E72439"/>
    <w:rsid w:val="00E926F1"/>
    <w:rsid w:val="00E95057"/>
    <w:rsid w:val="00E95753"/>
    <w:rsid w:val="00EB5367"/>
    <w:rsid w:val="00EB7D7C"/>
    <w:rsid w:val="00EC3EC4"/>
    <w:rsid w:val="00ED077F"/>
    <w:rsid w:val="00ED1A62"/>
    <w:rsid w:val="00F055D6"/>
    <w:rsid w:val="00F15381"/>
    <w:rsid w:val="00F43330"/>
    <w:rsid w:val="00F577A4"/>
    <w:rsid w:val="00F577DE"/>
    <w:rsid w:val="00F616F8"/>
    <w:rsid w:val="00F71F6F"/>
    <w:rsid w:val="00F829B1"/>
    <w:rsid w:val="00F85BFD"/>
    <w:rsid w:val="00F876C3"/>
    <w:rsid w:val="00F95D71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EB8146-B525-4233-8419-5B2C1A93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A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2A84"/>
    <w:pPr>
      <w:ind w:leftChars="200" w:left="480"/>
    </w:pPr>
    <w:rPr>
      <w:rFonts w:ascii="Calibri" w:hAnsi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90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0E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5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85B5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85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85B5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41207-88DA-47B7-9952-6411BCA0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475</Words>
  <Characters>2713</Characters>
  <Application>Microsoft Office Word</Application>
  <DocSecurity>0</DocSecurity>
  <Lines>22</Lines>
  <Paragraphs>6</Paragraphs>
  <ScaleCrop>false</ScaleCrop>
  <Company>Toshiba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2016-08-12T06:20:00Z</cp:lastPrinted>
  <dcterms:created xsi:type="dcterms:W3CDTF">2017-10-19T01:43:00Z</dcterms:created>
  <dcterms:modified xsi:type="dcterms:W3CDTF">2017-10-22T03:01:00Z</dcterms:modified>
</cp:coreProperties>
</file>